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220ADB" w:rsidRPr="009C1C2E" w14:paraId="6739693B" w14:textId="77777777" w:rsidTr="00AA655D">
        <w:trPr>
          <w:trHeight w:val="1142"/>
        </w:trPr>
        <w:tc>
          <w:tcPr>
            <w:tcW w:w="3969" w:type="dxa"/>
            <w:shd w:val="clear" w:color="auto" w:fill="auto"/>
            <w:vAlign w:val="center"/>
          </w:tcPr>
          <w:p w14:paraId="5A24E30E" w14:textId="77777777" w:rsidR="00220ADB" w:rsidRPr="009C1C2E" w:rsidRDefault="00220ADB" w:rsidP="00F3033C">
            <w:pPr>
              <w:pStyle w:val="Title"/>
              <w:spacing w:before="120"/>
              <w:rPr>
                <w:b w:val="0"/>
                <w:bCs w:val="0"/>
                <w:sz w:val="20"/>
                <w:szCs w:val="20"/>
                <w:lang w:val="fr-BE"/>
              </w:rPr>
            </w:pPr>
            <w:r w:rsidRPr="009C1C2E">
              <w:rPr>
                <w:b w:val="0"/>
                <w:bCs w:val="0"/>
                <w:sz w:val="20"/>
                <w:szCs w:val="20"/>
                <w:lang w:val="fr-BE"/>
              </w:rPr>
              <w:t>Centre d’Etude de Droit militaire et de Droit de la Guerre</w:t>
            </w:r>
          </w:p>
          <w:p w14:paraId="54276953" w14:textId="77777777" w:rsidR="00220ADB" w:rsidRPr="009C1C2E" w:rsidRDefault="00220ADB" w:rsidP="00F3033C">
            <w:pPr>
              <w:pStyle w:val="Title"/>
              <w:spacing w:before="120"/>
              <w:rPr>
                <w:sz w:val="20"/>
                <w:szCs w:val="20"/>
                <w:lang w:val="fr-BE"/>
              </w:rPr>
            </w:pPr>
            <w:r w:rsidRPr="009C1C2E">
              <w:rPr>
                <w:b w:val="0"/>
                <w:bCs w:val="0"/>
                <w:sz w:val="20"/>
                <w:szCs w:val="20"/>
                <w:lang w:val="fr-BE"/>
              </w:rPr>
              <w:t>Association sans but lucratif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07BCF" w14:textId="77777777" w:rsidR="00220ADB" w:rsidRPr="009C1C2E" w:rsidRDefault="00EC304E" w:rsidP="00A6136B">
            <w:pPr>
              <w:pStyle w:val="Title"/>
              <w:spacing w:before="120"/>
              <w:rPr>
                <w:sz w:val="20"/>
                <w:szCs w:val="20"/>
                <w:lang w:val="fr-BE"/>
              </w:rPr>
            </w:pPr>
            <w:r w:rsidRPr="009C1C2E">
              <w:rPr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1F0598DC" wp14:editId="34C5ED84">
                  <wp:extent cx="753745" cy="753745"/>
                  <wp:effectExtent l="0" t="0" r="0" b="0"/>
                  <wp:docPr id="1" name="Afbeelding 1" descr="Sigle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Sigle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9A61D5" w14:textId="77777777" w:rsidR="00220ADB" w:rsidRPr="00587A02" w:rsidRDefault="00220ADB" w:rsidP="00F3033C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587A02">
              <w:rPr>
                <w:rFonts w:ascii="Arial" w:hAnsi="Arial" w:cs="Arial"/>
                <w:sz w:val="20"/>
                <w:szCs w:val="20"/>
                <w:lang w:val="nl-BE"/>
              </w:rPr>
              <w:t>Studiecentrum voor Militair Recht en Oorlogsrecht</w:t>
            </w:r>
          </w:p>
          <w:p w14:paraId="15A7F39C" w14:textId="77777777" w:rsidR="00220ADB" w:rsidRPr="009C1C2E" w:rsidRDefault="00220ADB" w:rsidP="00EF2096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>Vereniging</w:t>
            </w:r>
            <w:proofErr w:type="spellEnd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>zonder</w:t>
            </w:r>
            <w:proofErr w:type="spellEnd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>winstgevend</w:t>
            </w:r>
            <w:proofErr w:type="spellEnd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9C1C2E">
              <w:rPr>
                <w:rFonts w:ascii="Arial" w:hAnsi="Arial" w:cs="Arial"/>
                <w:sz w:val="20"/>
                <w:szCs w:val="20"/>
                <w:lang w:val="fr-BE"/>
              </w:rPr>
              <w:t>doel</w:t>
            </w:r>
            <w:proofErr w:type="spellEnd"/>
          </w:p>
        </w:tc>
      </w:tr>
    </w:tbl>
    <w:p w14:paraId="64E2EE53" w14:textId="77777777" w:rsidR="0055292A" w:rsidRPr="00BA2423" w:rsidRDefault="0055292A" w:rsidP="004622AC">
      <w:pPr>
        <w:pStyle w:val="Title"/>
        <w:rPr>
          <w:sz w:val="24"/>
          <w:lang w:val="fr-BE"/>
        </w:rPr>
      </w:pPr>
    </w:p>
    <w:p w14:paraId="7DDE9975" w14:textId="1817C7DD" w:rsidR="0081548A" w:rsidRPr="0055292A" w:rsidRDefault="00C53D82" w:rsidP="00471A1C">
      <w:pPr>
        <w:pStyle w:val="Title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Studiedag</w:t>
      </w:r>
      <w:proofErr w:type="spellEnd"/>
      <w:r>
        <w:rPr>
          <w:sz w:val="32"/>
          <w:szCs w:val="32"/>
          <w:lang w:val="en-GB"/>
        </w:rPr>
        <w:t xml:space="preserve"> / </w:t>
      </w:r>
      <w:proofErr w:type="spellStart"/>
      <w:r>
        <w:rPr>
          <w:sz w:val="32"/>
          <w:szCs w:val="32"/>
          <w:lang w:val="en-GB"/>
        </w:rPr>
        <w:t>Journée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d’étude</w:t>
      </w:r>
      <w:proofErr w:type="spellEnd"/>
    </w:p>
    <w:p w14:paraId="0F945758" w14:textId="77777777" w:rsidR="00711785" w:rsidRDefault="00711785" w:rsidP="00711785">
      <w:pPr>
        <w:tabs>
          <w:tab w:val="left" w:pos="1560"/>
        </w:tabs>
        <w:jc w:val="center"/>
        <w:rPr>
          <w:rFonts w:ascii="Arial" w:hAnsi="Arial" w:cs="Arial"/>
          <w:b/>
          <w:bCs/>
          <w:color w:val="0070C0"/>
          <w:sz w:val="32"/>
          <w:szCs w:val="32"/>
          <w:lang w:val="en-GB"/>
        </w:rPr>
      </w:pPr>
    </w:p>
    <w:p w14:paraId="715CA3D2" w14:textId="7F52D5AE" w:rsidR="0055292A" w:rsidRPr="00C53D82" w:rsidRDefault="00C53D82" w:rsidP="00711785">
      <w:pPr>
        <w:tabs>
          <w:tab w:val="left" w:pos="1560"/>
        </w:tabs>
        <w:jc w:val="center"/>
        <w:rPr>
          <w:rFonts w:ascii="Arial" w:hAnsi="Arial" w:cs="Arial"/>
          <w:b/>
          <w:bCs/>
          <w:i/>
          <w:color w:val="0070C0"/>
          <w:sz w:val="32"/>
          <w:szCs w:val="32"/>
          <w:lang w:val="nl-BE"/>
        </w:rPr>
      </w:pPr>
      <w:r w:rsidRPr="00C53D82">
        <w:rPr>
          <w:rFonts w:ascii="Arial" w:hAnsi="Arial" w:cs="Arial"/>
          <w:b/>
          <w:bCs/>
          <w:i/>
          <w:color w:val="0070C0"/>
          <w:sz w:val="32"/>
          <w:szCs w:val="32"/>
          <w:lang w:val="nl-BE"/>
        </w:rPr>
        <w:t xml:space="preserve">Personen die gemachtigd zijn </w:t>
      </w:r>
      <w:r>
        <w:rPr>
          <w:rFonts w:ascii="Arial" w:hAnsi="Arial" w:cs="Arial"/>
          <w:b/>
          <w:bCs/>
          <w:i/>
          <w:color w:val="0070C0"/>
          <w:sz w:val="32"/>
          <w:szCs w:val="32"/>
          <w:lang w:val="nl-BE"/>
        </w:rPr>
        <w:t xml:space="preserve">om </w:t>
      </w:r>
      <w:r w:rsidRPr="00C53D82">
        <w:rPr>
          <w:rFonts w:ascii="Arial" w:hAnsi="Arial" w:cs="Arial"/>
          <w:b/>
          <w:bCs/>
          <w:i/>
          <w:color w:val="0070C0"/>
          <w:sz w:val="32"/>
          <w:szCs w:val="32"/>
          <w:lang w:val="nl-BE"/>
        </w:rPr>
        <w:t>de</w:t>
      </w:r>
      <w:r>
        <w:rPr>
          <w:rFonts w:ascii="Arial" w:hAnsi="Arial" w:cs="Arial"/>
          <w:b/>
          <w:bCs/>
          <w:i/>
          <w:color w:val="0070C0"/>
          <w:sz w:val="32"/>
          <w:szCs w:val="32"/>
          <w:lang w:val="nl-BE"/>
        </w:rPr>
        <w:t xml:space="preserve"> strijdkrachten te </w:t>
      </w:r>
      <w:proofErr w:type="gramStart"/>
      <w:r>
        <w:rPr>
          <w:rFonts w:ascii="Arial" w:hAnsi="Arial" w:cs="Arial"/>
          <w:b/>
          <w:bCs/>
          <w:i/>
          <w:color w:val="0070C0"/>
          <w:sz w:val="32"/>
          <w:szCs w:val="32"/>
          <w:lang w:val="nl-BE"/>
        </w:rPr>
        <w:t>volgen /</w:t>
      </w:r>
      <w:proofErr w:type="gramEnd"/>
    </w:p>
    <w:p w14:paraId="791A77BC" w14:textId="1434CD6A" w:rsidR="00711785" w:rsidRPr="00C53D82" w:rsidRDefault="00C53D82" w:rsidP="00711785">
      <w:pPr>
        <w:tabs>
          <w:tab w:val="left" w:pos="1560"/>
        </w:tabs>
        <w:jc w:val="center"/>
        <w:rPr>
          <w:rFonts w:ascii="Arial" w:hAnsi="Arial" w:cs="Arial"/>
          <w:b/>
          <w:bCs/>
          <w:i/>
          <w:color w:val="0070C0"/>
          <w:sz w:val="32"/>
          <w:szCs w:val="32"/>
          <w:lang w:val="fr-BE"/>
        </w:rPr>
      </w:pPr>
      <w:r w:rsidRPr="00C53D82">
        <w:rPr>
          <w:rFonts w:ascii="Arial" w:hAnsi="Arial" w:cs="Arial"/>
          <w:b/>
          <w:bCs/>
          <w:i/>
          <w:color w:val="0070C0"/>
          <w:sz w:val="32"/>
          <w:szCs w:val="32"/>
          <w:lang w:val="fr-BE"/>
        </w:rPr>
        <w:t>Les personnes autorisées à s</w:t>
      </w:r>
      <w:r>
        <w:rPr>
          <w:rFonts w:ascii="Arial" w:hAnsi="Arial" w:cs="Arial"/>
          <w:b/>
          <w:bCs/>
          <w:i/>
          <w:color w:val="0070C0"/>
          <w:sz w:val="32"/>
          <w:szCs w:val="32"/>
          <w:lang w:val="fr-BE"/>
        </w:rPr>
        <w:t>uivre les troupes</w:t>
      </w:r>
    </w:p>
    <w:p w14:paraId="4C8FC169" w14:textId="77777777" w:rsidR="00711785" w:rsidRPr="00C53D82" w:rsidRDefault="00711785" w:rsidP="00711785">
      <w:pPr>
        <w:pStyle w:val="Title"/>
        <w:tabs>
          <w:tab w:val="left" w:pos="1843"/>
        </w:tabs>
        <w:jc w:val="left"/>
        <w:rPr>
          <w:sz w:val="22"/>
          <w:szCs w:val="22"/>
          <w:lang w:val="fr-BE"/>
        </w:rPr>
      </w:pPr>
    </w:p>
    <w:p w14:paraId="2896C582" w14:textId="2EE2A860" w:rsidR="00BE4194" w:rsidRPr="00C53D82" w:rsidRDefault="00C53D82" w:rsidP="00471A1C">
      <w:pPr>
        <w:pStyle w:val="Title"/>
        <w:rPr>
          <w:sz w:val="22"/>
          <w:szCs w:val="22"/>
          <w:lang w:val="fr-BE"/>
        </w:rPr>
      </w:pPr>
      <w:r w:rsidRPr="00C53D82">
        <w:rPr>
          <w:sz w:val="22"/>
          <w:szCs w:val="22"/>
          <w:lang w:val="fr-BE"/>
        </w:rPr>
        <w:t>14-12-</w:t>
      </w:r>
      <w:r w:rsidR="00B00C64" w:rsidRPr="00C53D82">
        <w:rPr>
          <w:sz w:val="22"/>
          <w:szCs w:val="22"/>
          <w:lang w:val="fr-BE"/>
        </w:rPr>
        <w:t>2023</w:t>
      </w:r>
    </w:p>
    <w:p w14:paraId="2DB1CE99" w14:textId="4D4874E7" w:rsidR="0055292A" w:rsidRPr="00C53D82" w:rsidRDefault="00C53D82" w:rsidP="00471A1C">
      <w:pPr>
        <w:pStyle w:val="Title"/>
        <w:rPr>
          <w:sz w:val="22"/>
          <w:szCs w:val="22"/>
          <w:lang w:val="fr-BE"/>
        </w:rPr>
      </w:pPr>
      <w:r w:rsidRPr="00C53D82">
        <w:rPr>
          <w:sz w:val="22"/>
          <w:szCs w:val="22"/>
          <w:lang w:val="fr-BE"/>
        </w:rPr>
        <w:t xml:space="preserve">Huis der </w:t>
      </w:r>
      <w:proofErr w:type="spellStart"/>
      <w:r w:rsidRPr="00C53D82">
        <w:rPr>
          <w:sz w:val="22"/>
          <w:szCs w:val="22"/>
          <w:lang w:val="fr-BE"/>
        </w:rPr>
        <w:t>Vleugels</w:t>
      </w:r>
      <w:proofErr w:type="spellEnd"/>
      <w:r w:rsidRPr="00C53D82">
        <w:rPr>
          <w:sz w:val="22"/>
          <w:szCs w:val="22"/>
          <w:lang w:val="fr-BE"/>
        </w:rPr>
        <w:t xml:space="preserve"> / Maison des A</w:t>
      </w:r>
      <w:r>
        <w:rPr>
          <w:sz w:val="22"/>
          <w:szCs w:val="22"/>
          <w:lang w:val="fr-BE"/>
        </w:rPr>
        <w:t>iles</w:t>
      </w:r>
    </w:p>
    <w:p w14:paraId="515261AB" w14:textId="79F8A0D7" w:rsidR="00481AF4" w:rsidRPr="00C53D82" w:rsidRDefault="00BE4194" w:rsidP="00471A1C">
      <w:pPr>
        <w:pStyle w:val="Title"/>
        <w:rPr>
          <w:sz w:val="22"/>
          <w:szCs w:val="22"/>
          <w:lang w:val="fr-BE"/>
        </w:rPr>
      </w:pPr>
      <w:r w:rsidRPr="00C53D82">
        <w:rPr>
          <w:sz w:val="22"/>
          <w:szCs w:val="22"/>
          <w:lang w:val="fr-BE"/>
        </w:rPr>
        <w:t>(</w:t>
      </w:r>
      <w:proofErr w:type="spellStart"/>
      <w:r w:rsidR="00C53D82">
        <w:rPr>
          <w:sz w:val="22"/>
          <w:szCs w:val="22"/>
          <w:lang w:val="fr-BE"/>
        </w:rPr>
        <w:t>Montoyerstraat</w:t>
      </w:r>
      <w:proofErr w:type="spellEnd"/>
      <w:r w:rsidR="00C53D82">
        <w:rPr>
          <w:sz w:val="22"/>
          <w:szCs w:val="22"/>
          <w:lang w:val="fr-BE"/>
        </w:rPr>
        <w:t xml:space="preserve"> </w:t>
      </w:r>
      <w:r w:rsidR="0088128D">
        <w:rPr>
          <w:sz w:val="22"/>
          <w:szCs w:val="22"/>
          <w:lang w:val="fr-BE"/>
        </w:rPr>
        <w:t xml:space="preserve">1 </w:t>
      </w:r>
      <w:r w:rsidR="00C53D82">
        <w:rPr>
          <w:sz w:val="22"/>
          <w:szCs w:val="22"/>
          <w:lang w:val="fr-BE"/>
        </w:rPr>
        <w:t xml:space="preserve">/ </w:t>
      </w:r>
      <w:r w:rsidR="0088128D">
        <w:rPr>
          <w:sz w:val="22"/>
          <w:szCs w:val="22"/>
          <w:lang w:val="fr-BE"/>
        </w:rPr>
        <w:t xml:space="preserve">1, </w:t>
      </w:r>
      <w:r w:rsidRPr="00C53D82">
        <w:rPr>
          <w:sz w:val="22"/>
          <w:szCs w:val="22"/>
          <w:lang w:val="fr-BE"/>
        </w:rPr>
        <w:t xml:space="preserve">Rue </w:t>
      </w:r>
      <w:proofErr w:type="spellStart"/>
      <w:r w:rsidR="00C53D82">
        <w:rPr>
          <w:sz w:val="22"/>
          <w:szCs w:val="22"/>
          <w:lang w:val="fr-BE"/>
        </w:rPr>
        <w:t>Montoyer</w:t>
      </w:r>
      <w:proofErr w:type="spellEnd"/>
      <w:r w:rsidRPr="00C53D82">
        <w:rPr>
          <w:sz w:val="22"/>
          <w:szCs w:val="22"/>
          <w:lang w:val="fr-BE"/>
        </w:rPr>
        <w:t>, Brussel</w:t>
      </w:r>
      <w:r w:rsidR="00C53D82">
        <w:rPr>
          <w:sz w:val="22"/>
          <w:szCs w:val="22"/>
          <w:lang w:val="fr-BE"/>
        </w:rPr>
        <w:t xml:space="preserve"> / Bruxelles</w:t>
      </w:r>
      <w:r w:rsidRPr="00C53D82">
        <w:rPr>
          <w:sz w:val="22"/>
          <w:szCs w:val="22"/>
          <w:lang w:val="fr-BE"/>
        </w:rPr>
        <w:t>)</w:t>
      </w:r>
    </w:p>
    <w:p w14:paraId="15E23DB4" w14:textId="55FF7B74" w:rsidR="00635E29" w:rsidRDefault="00635E29" w:rsidP="00ED053B">
      <w:pPr>
        <w:pStyle w:val="Title"/>
        <w:tabs>
          <w:tab w:val="left" w:pos="1843"/>
        </w:tabs>
        <w:jc w:val="left"/>
        <w:rPr>
          <w:b w:val="0"/>
          <w:sz w:val="22"/>
          <w:szCs w:val="22"/>
          <w:lang w:val="fr-BE"/>
        </w:rPr>
      </w:pPr>
    </w:p>
    <w:p w14:paraId="452FF0E6" w14:textId="5B3986A3" w:rsidR="00E2346E" w:rsidRDefault="00E2346E" w:rsidP="00ED053B">
      <w:pPr>
        <w:pStyle w:val="Title"/>
        <w:tabs>
          <w:tab w:val="left" w:pos="1843"/>
        </w:tabs>
        <w:jc w:val="left"/>
        <w:rPr>
          <w:b w:val="0"/>
          <w:sz w:val="22"/>
          <w:szCs w:val="22"/>
          <w:lang w:val="fr-BE"/>
        </w:rPr>
      </w:pPr>
    </w:p>
    <w:p w14:paraId="48EF084F" w14:textId="151EAA86" w:rsidR="00E2346E" w:rsidRDefault="00E2346E" w:rsidP="00ED053B">
      <w:pPr>
        <w:pStyle w:val="Title"/>
        <w:tabs>
          <w:tab w:val="left" w:pos="1843"/>
        </w:tabs>
        <w:jc w:val="left"/>
        <w:rPr>
          <w:b w:val="0"/>
          <w:sz w:val="22"/>
          <w:szCs w:val="22"/>
          <w:lang w:val="fr-BE"/>
        </w:rPr>
      </w:pPr>
    </w:p>
    <w:p w14:paraId="703B36F5" w14:textId="77777777" w:rsidR="00E2346E" w:rsidRDefault="00E2346E" w:rsidP="00ED053B">
      <w:pPr>
        <w:pStyle w:val="Title"/>
        <w:tabs>
          <w:tab w:val="left" w:pos="1843"/>
        </w:tabs>
        <w:jc w:val="left"/>
        <w:rPr>
          <w:b w:val="0"/>
          <w:sz w:val="22"/>
          <w:szCs w:val="22"/>
          <w:lang w:val="fr-BE"/>
        </w:rPr>
      </w:pPr>
    </w:p>
    <w:p w14:paraId="240F9B68" w14:textId="248323C1" w:rsidR="00F32B4C" w:rsidRPr="003D245B" w:rsidRDefault="00635E29" w:rsidP="00ED053B">
      <w:pPr>
        <w:pStyle w:val="Title"/>
        <w:tabs>
          <w:tab w:val="left" w:pos="1843"/>
        </w:tabs>
        <w:jc w:val="left"/>
        <w:rPr>
          <w:b w:val="0"/>
          <w:bCs w:val="0"/>
          <w:sz w:val="20"/>
          <w:szCs w:val="20"/>
          <w:lang w:val="nl-BE"/>
        </w:rPr>
      </w:pPr>
      <w:r w:rsidRPr="003D245B">
        <w:rPr>
          <w:b w:val="0"/>
          <w:sz w:val="20"/>
          <w:szCs w:val="20"/>
          <w:lang w:val="nl-BE"/>
        </w:rPr>
        <w:t>08.</w:t>
      </w:r>
      <w:r w:rsidR="00E2346E">
        <w:rPr>
          <w:b w:val="0"/>
          <w:sz w:val="20"/>
          <w:szCs w:val="20"/>
          <w:lang w:val="nl-BE"/>
        </w:rPr>
        <w:t>45</w:t>
      </w:r>
      <w:r w:rsidRPr="003D245B">
        <w:rPr>
          <w:b w:val="0"/>
          <w:sz w:val="20"/>
          <w:szCs w:val="20"/>
          <w:lang w:val="nl-BE"/>
        </w:rPr>
        <w:t xml:space="preserve"> – 09.</w:t>
      </w:r>
      <w:r w:rsidR="003F2FAD">
        <w:rPr>
          <w:b w:val="0"/>
          <w:sz w:val="20"/>
          <w:szCs w:val="20"/>
          <w:lang w:val="nl-BE"/>
        </w:rPr>
        <w:t>15</w:t>
      </w:r>
      <w:r w:rsidRPr="003D245B">
        <w:rPr>
          <w:b w:val="0"/>
          <w:sz w:val="20"/>
          <w:szCs w:val="20"/>
          <w:lang w:val="nl-BE"/>
        </w:rPr>
        <w:tab/>
      </w:r>
      <w:proofErr w:type="gramStart"/>
      <w:r w:rsidRPr="003D245B">
        <w:rPr>
          <w:b w:val="0"/>
          <w:bCs w:val="0"/>
          <w:sz w:val="20"/>
          <w:szCs w:val="20"/>
          <w:lang w:val="nl-BE"/>
        </w:rPr>
        <w:t>Ontvangst /</w:t>
      </w:r>
      <w:proofErr w:type="gramEnd"/>
      <w:r w:rsidRPr="003D245B">
        <w:rPr>
          <w:b w:val="0"/>
          <w:bCs w:val="0"/>
          <w:sz w:val="20"/>
          <w:szCs w:val="20"/>
          <w:lang w:val="nl-BE"/>
        </w:rPr>
        <w:t xml:space="preserve"> </w:t>
      </w:r>
      <w:proofErr w:type="spellStart"/>
      <w:r w:rsidRPr="003D245B">
        <w:rPr>
          <w:b w:val="0"/>
          <w:bCs w:val="0"/>
          <w:sz w:val="20"/>
          <w:szCs w:val="20"/>
          <w:lang w:val="nl-BE"/>
        </w:rPr>
        <w:t>Accueil</w:t>
      </w:r>
      <w:proofErr w:type="spellEnd"/>
    </w:p>
    <w:p w14:paraId="062F640B" w14:textId="2D572719" w:rsidR="0055292A" w:rsidRPr="003D245B" w:rsidRDefault="0055292A" w:rsidP="00ED053B">
      <w:pPr>
        <w:pStyle w:val="Title"/>
        <w:tabs>
          <w:tab w:val="left" w:pos="1843"/>
        </w:tabs>
        <w:jc w:val="left"/>
        <w:rPr>
          <w:b w:val="0"/>
          <w:sz w:val="20"/>
          <w:szCs w:val="20"/>
          <w:lang w:val="nl-BE"/>
        </w:rPr>
      </w:pPr>
    </w:p>
    <w:p w14:paraId="34974758" w14:textId="3C66C955" w:rsidR="008E7EF4" w:rsidRPr="004317C8" w:rsidRDefault="00787C88" w:rsidP="004317C8">
      <w:pPr>
        <w:tabs>
          <w:tab w:val="left" w:pos="1843"/>
        </w:tabs>
        <w:ind w:left="1843" w:hanging="1843"/>
        <w:rPr>
          <w:rFonts w:ascii="Arial" w:hAnsi="Arial" w:cs="Arial"/>
          <w:i/>
          <w:iCs/>
          <w:sz w:val="20"/>
          <w:szCs w:val="20"/>
          <w:lang w:val="nl-BE"/>
        </w:rPr>
      </w:pPr>
      <w:r w:rsidRPr="003D245B">
        <w:rPr>
          <w:rFonts w:ascii="Arial" w:hAnsi="Arial" w:cs="Arial"/>
          <w:sz w:val="20"/>
          <w:szCs w:val="20"/>
          <w:lang w:val="nl-BE"/>
        </w:rPr>
        <w:t>09</w:t>
      </w:r>
      <w:r w:rsidR="008064B7" w:rsidRPr="003D245B">
        <w:rPr>
          <w:rFonts w:ascii="Arial" w:hAnsi="Arial" w:cs="Arial"/>
          <w:sz w:val="20"/>
          <w:szCs w:val="20"/>
          <w:lang w:val="nl-BE"/>
        </w:rPr>
        <w:t>.</w:t>
      </w:r>
      <w:r w:rsidR="003F2FAD">
        <w:rPr>
          <w:rFonts w:ascii="Arial" w:hAnsi="Arial" w:cs="Arial"/>
          <w:sz w:val="20"/>
          <w:szCs w:val="20"/>
          <w:lang w:val="nl-BE"/>
        </w:rPr>
        <w:t>15</w:t>
      </w:r>
      <w:r w:rsidR="00F32B4C" w:rsidRPr="003D245B">
        <w:rPr>
          <w:rFonts w:ascii="Arial" w:hAnsi="Arial" w:cs="Arial"/>
          <w:sz w:val="20"/>
          <w:szCs w:val="20"/>
          <w:lang w:val="nl-BE"/>
        </w:rPr>
        <w:t xml:space="preserve"> – </w:t>
      </w:r>
      <w:r w:rsidR="003F2FAD">
        <w:rPr>
          <w:rFonts w:ascii="Arial" w:hAnsi="Arial" w:cs="Arial"/>
          <w:sz w:val="20"/>
          <w:szCs w:val="20"/>
          <w:lang w:val="nl-BE"/>
        </w:rPr>
        <w:t>10</w:t>
      </w:r>
      <w:r w:rsidRPr="003D245B">
        <w:rPr>
          <w:rFonts w:ascii="Arial" w:hAnsi="Arial" w:cs="Arial"/>
          <w:sz w:val="20"/>
          <w:szCs w:val="20"/>
          <w:lang w:val="nl-BE"/>
        </w:rPr>
        <w:t>.</w:t>
      </w:r>
      <w:r w:rsidR="003F2FAD">
        <w:rPr>
          <w:rFonts w:ascii="Arial" w:hAnsi="Arial" w:cs="Arial"/>
          <w:sz w:val="20"/>
          <w:szCs w:val="20"/>
          <w:lang w:val="nl-BE"/>
        </w:rPr>
        <w:t>00</w:t>
      </w:r>
      <w:r w:rsidR="00F32B4C" w:rsidRPr="003D245B">
        <w:rPr>
          <w:rFonts w:ascii="Arial" w:hAnsi="Arial" w:cs="Arial"/>
          <w:sz w:val="20"/>
          <w:szCs w:val="20"/>
          <w:lang w:val="nl-BE"/>
        </w:rPr>
        <w:tab/>
      </w:r>
      <w:r w:rsidR="004317C8">
        <w:rPr>
          <w:rFonts w:ascii="Arial" w:hAnsi="Arial" w:cs="Arial"/>
          <w:i/>
          <w:iCs/>
          <w:sz w:val="20"/>
          <w:szCs w:val="20"/>
          <w:lang w:val="nl-BE"/>
        </w:rPr>
        <w:t xml:space="preserve">Personen die gemachtigd zijn de strijdkrachten te volgen </w:t>
      </w:r>
      <w:r w:rsidR="001835F5">
        <w:rPr>
          <w:rFonts w:ascii="Arial" w:hAnsi="Arial" w:cs="Arial"/>
          <w:i/>
          <w:iCs/>
          <w:sz w:val="20"/>
          <w:szCs w:val="20"/>
          <w:lang w:val="nl-BE"/>
        </w:rPr>
        <w:t>(</w:t>
      </w:r>
      <w:r w:rsidR="004317C8">
        <w:rPr>
          <w:rFonts w:ascii="Arial" w:hAnsi="Arial" w:cs="Arial"/>
          <w:i/>
          <w:iCs/>
          <w:sz w:val="20"/>
          <w:szCs w:val="20"/>
          <w:lang w:val="nl-BE"/>
        </w:rPr>
        <w:t>in het algemeen</w:t>
      </w:r>
      <w:r w:rsidR="001835F5">
        <w:rPr>
          <w:rFonts w:ascii="Arial" w:hAnsi="Arial" w:cs="Arial"/>
          <w:i/>
          <w:iCs/>
          <w:sz w:val="20"/>
          <w:szCs w:val="20"/>
          <w:lang w:val="nl-BE"/>
        </w:rPr>
        <w:t>)</w:t>
      </w:r>
      <w:r w:rsidR="004317C8">
        <w:rPr>
          <w:rFonts w:ascii="Arial" w:hAnsi="Arial" w:cs="Arial"/>
          <w:i/>
          <w:iCs/>
          <w:sz w:val="20"/>
          <w:szCs w:val="20"/>
          <w:lang w:val="nl-BE"/>
        </w:rPr>
        <w:t xml:space="preserve">, en het statuut van journalisten in oorlogsgebied, en van aalmoezeniers en morele consulenten in het recht van de gewapende conflicten </w:t>
      </w:r>
      <w:r w:rsidR="001835F5">
        <w:rPr>
          <w:rFonts w:ascii="Arial" w:hAnsi="Arial" w:cs="Arial"/>
          <w:i/>
          <w:iCs/>
          <w:sz w:val="20"/>
          <w:szCs w:val="20"/>
          <w:lang w:val="nl-BE"/>
        </w:rPr>
        <w:t>(</w:t>
      </w:r>
      <w:r w:rsidR="004317C8">
        <w:rPr>
          <w:rFonts w:ascii="Arial" w:hAnsi="Arial" w:cs="Arial"/>
          <w:i/>
          <w:iCs/>
          <w:sz w:val="20"/>
          <w:szCs w:val="20"/>
          <w:lang w:val="nl-BE"/>
        </w:rPr>
        <w:t>in het bijzonder</w:t>
      </w:r>
      <w:r w:rsidR="001835F5">
        <w:rPr>
          <w:rFonts w:ascii="Arial" w:hAnsi="Arial" w:cs="Arial"/>
          <w:i/>
          <w:iCs/>
          <w:sz w:val="20"/>
          <w:szCs w:val="20"/>
          <w:lang w:val="nl-BE"/>
        </w:rPr>
        <w:t>)</w:t>
      </w:r>
    </w:p>
    <w:p w14:paraId="6814AA21" w14:textId="1B356BA4" w:rsidR="001D35A3" w:rsidRPr="003D245B" w:rsidRDefault="00C53D82" w:rsidP="001D35A3">
      <w:pPr>
        <w:pStyle w:val="Title"/>
        <w:tabs>
          <w:tab w:val="left" w:pos="1843"/>
        </w:tabs>
        <w:ind w:left="1843"/>
        <w:jc w:val="left"/>
        <w:rPr>
          <w:b w:val="0"/>
          <w:sz w:val="20"/>
          <w:szCs w:val="20"/>
          <w:lang w:val="nl-BE"/>
        </w:rPr>
      </w:pPr>
      <w:r w:rsidRPr="003D245B">
        <w:rPr>
          <w:b w:val="0"/>
          <w:sz w:val="20"/>
          <w:szCs w:val="20"/>
          <w:lang w:val="nl-BE"/>
        </w:rPr>
        <w:t>Alfons VANHEUSDEN, Sessiedirecteur van het Studiecentrum</w:t>
      </w:r>
    </w:p>
    <w:p w14:paraId="4CFB2080" w14:textId="397BAB50" w:rsidR="00213E45" w:rsidRPr="003D245B" w:rsidRDefault="00213E45" w:rsidP="00711785">
      <w:pPr>
        <w:pStyle w:val="Title"/>
        <w:tabs>
          <w:tab w:val="left" w:pos="1843"/>
        </w:tabs>
        <w:jc w:val="left"/>
        <w:rPr>
          <w:b w:val="0"/>
          <w:sz w:val="20"/>
          <w:szCs w:val="20"/>
          <w:lang w:val="nl-BE"/>
        </w:rPr>
      </w:pPr>
    </w:p>
    <w:p w14:paraId="3DFB3201" w14:textId="22EE51C9" w:rsidR="004317C8" w:rsidRPr="003D245B" w:rsidRDefault="003F2FAD" w:rsidP="004317C8">
      <w:pPr>
        <w:tabs>
          <w:tab w:val="left" w:pos="1843"/>
        </w:tabs>
        <w:ind w:left="1843" w:hanging="1843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10</w:t>
      </w:r>
      <w:r w:rsidR="004317C8" w:rsidRPr="003D245B">
        <w:rPr>
          <w:rFonts w:ascii="Arial" w:hAnsi="Arial" w:cs="Arial"/>
          <w:sz w:val="20"/>
          <w:szCs w:val="20"/>
          <w:lang w:val="fr-BE"/>
        </w:rPr>
        <w:t>.</w:t>
      </w:r>
      <w:r>
        <w:rPr>
          <w:rFonts w:ascii="Arial" w:hAnsi="Arial" w:cs="Arial"/>
          <w:sz w:val="20"/>
          <w:szCs w:val="20"/>
          <w:lang w:val="fr-BE"/>
        </w:rPr>
        <w:t>00</w:t>
      </w:r>
      <w:r w:rsidR="004317C8" w:rsidRPr="003D245B">
        <w:rPr>
          <w:rFonts w:ascii="Arial" w:hAnsi="Arial" w:cs="Arial"/>
          <w:sz w:val="20"/>
          <w:szCs w:val="20"/>
          <w:lang w:val="fr-BE"/>
        </w:rPr>
        <w:t xml:space="preserve"> – 1</w:t>
      </w:r>
      <w:r w:rsidR="004317C8">
        <w:rPr>
          <w:rFonts w:ascii="Arial" w:hAnsi="Arial" w:cs="Arial"/>
          <w:sz w:val="20"/>
          <w:szCs w:val="20"/>
          <w:lang w:val="fr-BE"/>
        </w:rPr>
        <w:t>0</w:t>
      </w:r>
      <w:r w:rsidR="004317C8" w:rsidRPr="003D245B">
        <w:rPr>
          <w:rFonts w:ascii="Arial" w:hAnsi="Arial" w:cs="Arial"/>
          <w:sz w:val="20"/>
          <w:szCs w:val="20"/>
          <w:lang w:val="fr-BE"/>
        </w:rPr>
        <w:t>.</w:t>
      </w:r>
      <w:r>
        <w:rPr>
          <w:rFonts w:ascii="Arial" w:hAnsi="Arial" w:cs="Arial"/>
          <w:sz w:val="20"/>
          <w:szCs w:val="20"/>
          <w:lang w:val="fr-BE"/>
        </w:rPr>
        <w:t>45</w:t>
      </w:r>
      <w:r w:rsidR="004317C8" w:rsidRPr="003D245B">
        <w:rPr>
          <w:rFonts w:ascii="Arial" w:hAnsi="Arial" w:cs="Arial"/>
          <w:sz w:val="20"/>
          <w:szCs w:val="20"/>
          <w:lang w:val="fr-BE"/>
        </w:rPr>
        <w:tab/>
      </w:r>
      <w:r w:rsidR="004317C8" w:rsidRPr="003D245B">
        <w:rPr>
          <w:rFonts w:ascii="Arial" w:hAnsi="Arial" w:cs="Arial"/>
          <w:i/>
          <w:sz w:val="20"/>
          <w:szCs w:val="20"/>
          <w:lang w:val="fr-BE"/>
        </w:rPr>
        <w:t xml:space="preserve">Le statut des fonctionnaires civils de la Défense et des fournisseurs des forces armées </w:t>
      </w:r>
      <w:r w:rsidR="004317C8">
        <w:rPr>
          <w:rFonts w:ascii="Arial" w:hAnsi="Arial" w:cs="Arial"/>
          <w:i/>
          <w:sz w:val="20"/>
          <w:szCs w:val="20"/>
          <w:lang w:val="fr-BE"/>
        </w:rPr>
        <w:t>au regard du</w:t>
      </w:r>
      <w:r w:rsidR="004317C8" w:rsidRPr="003D245B">
        <w:rPr>
          <w:rFonts w:ascii="Arial" w:hAnsi="Arial" w:cs="Arial"/>
          <w:i/>
          <w:sz w:val="20"/>
          <w:szCs w:val="20"/>
          <w:lang w:val="fr-BE"/>
        </w:rPr>
        <w:t xml:space="preserve"> droit des conflits armés</w:t>
      </w:r>
    </w:p>
    <w:p w14:paraId="68BA23E8" w14:textId="77777777" w:rsidR="004317C8" w:rsidRPr="003D245B" w:rsidRDefault="004317C8" w:rsidP="004317C8">
      <w:pPr>
        <w:tabs>
          <w:tab w:val="left" w:pos="1843"/>
        </w:tabs>
        <w:ind w:left="1843" w:hanging="1843"/>
        <w:jc w:val="both"/>
        <w:rPr>
          <w:rFonts w:ascii="Arial" w:hAnsi="Arial" w:cs="Arial"/>
          <w:sz w:val="20"/>
          <w:szCs w:val="20"/>
          <w:lang w:val="fr-BE"/>
        </w:rPr>
      </w:pPr>
      <w:r w:rsidRPr="003D245B">
        <w:rPr>
          <w:rFonts w:ascii="Arial" w:hAnsi="Arial" w:cs="Arial"/>
          <w:sz w:val="20"/>
          <w:szCs w:val="20"/>
          <w:lang w:val="fr-BE"/>
        </w:rPr>
        <w:tab/>
        <w:t>Hélène PAQUAY, Administrateur du Centre d’étude</w:t>
      </w:r>
    </w:p>
    <w:p w14:paraId="0A93513B" w14:textId="314BE22F" w:rsidR="00B83C85" w:rsidRPr="003D245B" w:rsidRDefault="00B83C85" w:rsidP="00B83C85">
      <w:pPr>
        <w:tabs>
          <w:tab w:val="left" w:pos="1843"/>
        </w:tabs>
        <w:ind w:left="1843" w:hanging="1843"/>
        <w:jc w:val="both"/>
        <w:rPr>
          <w:rFonts w:ascii="Arial" w:hAnsi="Arial" w:cs="Arial"/>
          <w:sz w:val="20"/>
          <w:szCs w:val="20"/>
          <w:lang w:val="fr-BE"/>
        </w:rPr>
      </w:pPr>
    </w:p>
    <w:p w14:paraId="4A5EFA27" w14:textId="0D7C670A" w:rsidR="00F53202" w:rsidRPr="003F2FAD" w:rsidRDefault="001623E9" w:rsidP="00DC2691">
      <w:pPr>
        <w:tabs>
          <w:tab w:val="left" w:pos="1843"/>
        </w:tabs>
        <w:rPr>
          <w:rFonts w:ascii="Arial" w:hAnsi="Arial" w:cs="Arial"/>
          <w:sz w:val="20"/>
          <w:szCs w:val="20"/>
          <w:lang w:val="nl-BE"/>
        </w:rPr>
      </w:pPr>
      <w:r w:rsidRPr="003F2FAD">
        <w:rPr>
          <w:rFonts w:ascii="Arial" w:hAnsi="Arial" w:cs="Arial"/>
          <w:sz w:val="20"/>
          <w:szCs w:val="20"/>
          <w:lang w:val="nl-BE"/>
        </w:rPr>
        <w:t>10.</w:t>
      </w:r>
      <w:r w:rsidR="003F2FAD" w:rsidRPr="003F2FAD">
        <w:rPr>
          <w:rFonts w:ascii="Arial" w:hAnsi="Arial" w:cs="Arial"/>
          <w:sz w:val="20"/>
          <w:szCs w:val="20"/>
          <w:lang w:val="nl-BE"/>
        </w:rPr>
        <w:t>45</w:t>
      </w:r>
      <w:r w:rsidRPr="003F2FAD">
        <w:rPr>
          <w:rFonts w:ascii="Arial" w:hAnsi="Arial" w:cs="Arial"/>
          <w:sz w:val="20"/>
          <w:szCs w:val="20"/>
          <w:lang w:val="nl-BE"/>
        </w:rPr>
        <w:t xml:space="preserve"> – 1</w:t>
      </w:r>
      <w:r w:rsidR="004317C8" w:rsidRPr="003F2FAD">
        <w:rPr>
          <w:rFonts w:ascii="Arial" w:hAnsi="Arial" w:cs="Arial"/>
          <w:sz w:val="20"/>
          <w:szCs w:val="20"/>
          <w:lang w:val="nl-BE"/>
        </w:rPr>
        <w:t>1</w:t>
      </w:r>
      <w:r w:rsidR="00F53202" w:rsidRPr="003F2FAD">
        <w:rPr>
          <w:rFonts w:ascii="Arial" w:hAnsi="Arial" w:cs="Arial"/>
          <w:sz w:val="20"/>
          <w:szCs w:val="20"/>
          <w:lang w:val="nl-BE"/>
        </w:rPr>
        <w:t>.</w:t>
      </w:r>
      <w:r w:rsidR="003F2FAD" w:rsidRPr="003F2FAD">
        <w:rPr>
          <w:rFonts w:ascii="Arial" w:hAnsi="Arial" w:cs="Arial"/>
          <w:sz w:val="20"/>
          <w:szCs w:val="20"/>
          <w:lang w:val="nl-BE"/>
        </w:rPr>
        <w:t>15</w:t>
      </w:r>
      <w:r w:rsidR="00F53202" w:rsidRPr="003F2FAD">
        <w:rPr>
          <w:rFonts w:ascii="Arial" w:hAnsi="Arial" w:cs="Arial"/>
          <w:sz w:val="20"/>
          <w:szCs w:val="20"/>
          <w:lang w:val="nl-BE"/>
        </w:rPr>
        <w:t xml:space="preserve">      </w:t>
      </w:r>
      <w:r w:rsidR="003D245B" w:rsidRPr="003F2FAD">
        <w:rPr>
          <w:rFonts w:ascii="Arial" w:hAnsi="Arial" w:cs="Arial"/>
          <w:sz w:val="20"/>
          <w:szCs w:val="20"/>
          <w:lang w:val="nl-BE"/>
        </w:rPr>
        <w:t xml:space="preserve">   </w:t>
      </w:r>
      <w:r w:rsidR="00F53202" w:rsidRPr="003F2FAD">
        <w:rPr>
          <w:rFonts w:ascii="Arial" w:hAnsi="Arial" w:cs="Arial"/>
          <w:sz w:val="20"/>
          <w:szCs w:val="20"/>
          <w:lang w:val="nl-BE"/>
        </w:rPr>
        <w:t xml:space="preserve">  </w:t>
      </w:r>
      <w:proofErr w:type="gramStart"/>
      <w:r w:rsidR="003D245B" w:rsidRPr="003F2FAD">
        <w:rPr>
          <w:rFonts w:ascii="Arial" w:hAnsi="Arial" w:cs="Arial"/>
          <w:sz w:val="20"/>
          <w:szCs w:val="20"/>
          <w:lang w:val="nl-BE"/>
        </w:rPr>
        <w:t>Koffie /</w:t>
      </w:r>
      <w:proofErr w:type="gramEnd"/>
      <w:r w:rsidR="003D245B" w:rsidRPr="003F2FAD">
        <w:rPr>
          <w:rFonts w:ascii="Arial" w:hAnsi="Arial" w:cs="Arial"/>
          <w:sz w:val="20"/>
          <w:szCs w:val="20"/>
          <w:lang w:val="nl-BE"/>
        </w:rPr>
        <w:t xml:space="preserve"> Café</w:t>
      </w:r>
    </w:p>
    <w:p w14:paraId="34102856" w14:textId="662B1595" w:rsidR="003A3E1B" w:rsidRPr="003F2FAD" w:rsidRDefault="003A3E1B" w:rsidP="00EB20CC">
      <w:pPr>
        <w:tabs>
          <w:tab w:val="left" w:pos="1418"/>
          <w:tab w:val="left" w:pos="1843"/>
        </w:tabs>
        <w:jc w:val="both"/>
        <w:rPr>
          <w:rFonts w:ascii="Arial" w:hAnsi="Arial" w:cs="Arial"/>
          <w:iCs/>
          <w:color w:val="000000"/>
          <w:sz w:val="20"/>
          <w:szCs w:val="20"/>
          <w:lang w:val="nl-BE"/>
        </w:rPr>
      </w:pPr>
    </w:p>
    <w:p w14:paraId="562B85E2" w14:textId="0EAF7742" w:rsidR="003A3E1B" w:rsidRPr="003D245B" w:rsidRDefault="000A4EDB" w:rsidP="00B83C85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i/>
          <w:color w:val="000000"/>
          <w:sz w:val="20"/>
          <w:szCs w:val="20"/>
          <w:lang w:val="nl-BE"/>
        </w:rPr>
      </w:pPr>
      <w:r w:rsidRPr="003D245B">
        <w:rPr>
          <w:rFonts w:ascii="Arial" w:hAnsi="Arial" w:cs="Arial"/>
          <w:iCs/>
          <w:color w:val="000000"/>
          <w:sz w:val="20"/>
          <w:szCs w:val="20"/>
          <w:lang w:val="nl-BE"/>
        </w:rPr>
        <w:t>11.</w:t>
      </w:r>
      <w:r w:rsidR="003F2FAD">
        <w:rPr>
          <w:rFonts w:ascii="Arial" w:hAnsi="Arial" w:cs="Arial"/>
          <w:iCs/>
          <w:color w:val="000000"/>
          <w:sz w:val="20"/>
          <w:szCs w:val="20"/>
          <w:lang w:val="nl-BE"/>
        </w:rPr>
        <w:t>15</w:t>
      </w:r>
      <w:r w:rsidRPr="003D245B">
        <w:rPr>
          <w:rFonts w:ascii="Arial" w:hAnsi="Arial" w:cs="Arial"/>
          <w:iCs/>
          <w:color w:val="000000"/>
          <w:sz w:val="20"/>
          <w:szCs w:val="20"/>
          <w:lang w:val="nl-BE"/>
        </w:rPr>
        <w:t xml:space="preserve"> – 1</w:t>
      </w:r>
      <w:r w:rsidR="003F2FAD">
        <w:rPr>
          <w:rFonts w:ascii="Arial" w:hAnsi="Arial" w:cs="Arial"/>
          <w:iCs/>
          <w:color w:val="000000"/>
          <w:sz w:val="20"/>
          <w:szCs w:val="20"/>
          <w:lang w:val="nl-BE"/>
        </w:rPr>
        <w:t>2</w:t>
      </w:r>
      <w:r w:rsidRPr="003D245B">
        <w:rPr>
          <w:rFonts w:ascii="Arial" w:hAnsi="Arial" w:cs="Arial"/>
          <w:iCs/>
          <w:color w:val="000000"/>
          <w:sz w:val="20"/>
          <w:szCs w:val="20"/>
          <w:lang w:val="nl-BE"/>
        </w:rPr>
        <w:t>.</w:t>
      </w:r>
      <w:r w:rsidR="003F2FAD">
        <w:rPr>
          <w:rFonts w:ascii="Arial" w:hAnsi="Arial" w:cs="Arial"/>
          <w:iCs/>
          <w:color w:val="000000"/>
          <w:sz w:val="20"/>
          <w:szCs w:val="20"/>
          <w:lang w:val="nl-BE"/>
        </w:rPr>
        <w:t>00</w:t>
      </w:r>
      <w:r w:rsidRPr="003D245B">
        <w:rPr>
          <w:rFonts w:ascii="Arial" w:hAnsi="Arial" w:cs="Arial"/>
          <w:iCs/>
          <w:color w:val="000000"/>
          <w:sz w:val="20"/>
          <w:szCs w:val="20"/>
          <w:lang w:val="nl-BE"/>
        </w:rPr>
        <w:tab/>
      </w:r>
      <w:r w:rsidRPr="003D245B">
        <w:rPr>
          <w:rFonts w:ascii="Arial" w:hAnsi="Arial" w:cs="Arial"/>
          <w:iCs/>
          <w:color w:val="000000"/>
          <w:sz w:val="20"/>
          <w:szCs w:val="20"/>
          <w:lang w:val="nl-BE"/>
        </w:rPr>
        <w:tab/>
      </w:r>
      <w:r w:rsidR="00B83C85" w:rsidRPr="003D245B">
        <w:rPr>
          <w:rFonts w:ascii="Arial" w:hAnsi="Arial" w:cs="Arial"/>
          <w:i/>
          <w:color w:val="000000"/>
          <w:sz w:val="20"/>
          <w:szCs w:val="20"/>
          <w:lang w:val="nl-BE"/>
        </w:rPr>
        <w:t>De notie van directe deelname aan de vijandelijkheden</w:t>
      </w:r>
    </w:p>
    <w:p w14:paraId="0057738E" w14:textId="3AF4C191" w:rsidR="003A3E1B" w:rsidRPr="003D245B" w:rsidRDefault="00872775" w:rsidP="00EB20CC">
      <w:pPr>
        <w:tabs>
          <w:tab w:val="left" w:pos="1843"/>
        </w:tabs>
        <w:ind w:left="1843"/>
        <w:jc w:val="both"/>
        <w:rPr>
          <w:rFonts w:ascii="Arial" w:hAnsi="Arial" w:cs="Arial"/>
          <w:sz w:val="20"/>
          <w:szCs w:val="20"/>
          <w:lang w:val="nl-BE"/>
        </w:rPr>
      </w:pPr>
      <w:r w:rsidRPr="003D245B">
        <w:rPr>
          <w:rFonts w:ascii="Arial" w:hAnsi="Arial" w:cs="Arial"/>
          <w:sz w:val="20"/>
          <w:szCs w:val="20"/>
          <w:lang w:val="nl-BE"/>
        </w:rPr>
        <w:t xml:space="preserve">Elise ROOSELEERS, Repetitor, Leerstoel Recht, Koninklijke Militaire School &amp; Doctoraatsonderzoeker, </w:t>
      </w:r>
      <w:r w:rsidR="001835F5">
        <w:rPr>
          <w:rFonts w:ascii="Arial" w:hAnsi="Arial" w:cs="Arial"/>
          <w:sz w:val="20"/>
          <w:szCs w:val="20"/>
          <w:lang w:val="nl-BE"/>
        </w:rPr>
        <w:t>Universiteit Antwerpen</w:t>
      </w:r>
    </w:p>
    <w:p w14:paraId="250043E4" w14:textId="1D09F573" w:rsidR="00607222" w:rsidRPr="003D245B" w:rsidRDefault="00607222" w:rsidP="00BE4194">
      <w:pPr>
        <w:tabs>
          <w:tab w:val="left" w:pos="1843"/>
        </w:tabs>
        <w:rPr>
          <w:rFonts w:ascii="Arial" w:hAnsi="Arial" w:cs="Arial"/>
          <w:sz w:val="20"/>
          <w:szCs w:val="20"/>
          <w:lang w:val="nl-BE"/>
        </w:rPr>
      </w:pPr>
    </w:p>
    <w:p w14:paraId="4DCDA113" w14:textId="60C0FEFB" w:rsidR="00451003" w:rsidRPr="003D245B" w:rsidRDefault="00787C88" w:rsidP="00BE4194">
      <w:pPr>
        <w:tabs>
          <w:tab w:val="left" w:pos="1843"/>
        </w:tabs>
        <w:ind w:left="1843" w:hanging="1843"/>
        <w:rPr>
          <w:rFonts w:ascii="Arial" w:hAnsi="Arial" w:cs="Arial"/>
          <w:sz w:val="20"/>
          <w:szCs w:val="20"/>
          <w:lang w:val="nl-BE"/>
        </w:rPr>
      </w:pPr>
      <w:r w:rsidRPr="003D245B">
        <w:rPr>
          <w:rFonts w:ascii="Arial" w:hAnsi="Arial" w:cs="Arial"/>
          <w:sz w:val="20"/>
          <w:szCs w:val="20"/>
          <w:lang w:val="nl-BE"/>
        </w:rPr>
        <w:t>1</w:t>
      </w:r>
      <w:r w:rsidR="003F2FAD">
        <w:rPr>
          <w:rFonts w:ascii="Arial" w:hAnsi="Arial" w:cs="Arial"/>
          <w:sz w:val="20"/>
          <w:szCs w:val="20"/>
          <w:lang w:val="nl-BE"/>
        </w:rPr>
        <w:t>2</w:t>
      </w:r>
      <w:r w:rsidRPr="003D245B">
        <w:rPr>
          <w:rFonts w:ascii="Arial" w:hAnsi="Arial" w:cs="Arial"/>
          <w:sz w:val="20"/>
          <w:szCs w:val="20"/>
          <w:lang w:val="nl-BE"/>
        </w:rPr>
        <w:t>.</w:t>
      </w:r>
      <w:r w:rsidR="003F2FAD">
        <w:rPr>
          <w:rFonts w:ascii="Arial" w:hAnsi="Arial" w:cs="Arial"/>
          <w:sz w:val="20"/>
          <w:szCs w:val="20"/>
          <w:lang w:val="nl-BE"/>
        </w:rPr>
        <w:t>00</w:t>
      </w:r>
      <w:r w:rsidRPr="003D245B">
        <w:rPr>
          <w:rFonts w:ascii="Arial" w:hAnsi="Arial" w:cs="Arial"/>
          <w:sz w:val="20"/>
          <w:szCs w:val="20"/>
          <w:lang w:val="nl-BE"/>
        </w:rPr>
        <w:t xml:space="preserve"> – 1</w:t>
      </w:r>
      <w:r w:rsidR="000A4EDB" w:rsidRPr="003D245B">
        <w:rPr>
          <w:rFonts w:ascii="Arial" w:hAnsi="Arial" w:cs="Arial"/>
          <w:sz w:val="20"/>
          <w:szCs w:val="20"/>
          <w:lang w:val="nl-BE"/>
        </w:rPr>
        <w:t>4</w:t>
      </w:r>
      <w:r w:rsidRPr="003D245B">
        <w:rPr>
          <w:rFonts w:ascii="Arial" w:hAnsi="Arial" w:cs="Arial"/>
          <w:sz w:val="20"/>
          <w:szCs w:val="20"/>
          <w:lang w:val="nl-BE"/>
        </w:rPr>
        <w:t>.</w:t>
      </w:r>
      <w:r w:rsidR="000A4EDB" w:rsidRPr="003D245B">
        <w:rPr>
          <w:rFonts w:ascii="Arial" w:hAnsi="Arial" w:cs="Arial"/>
          <w:sz w:val="20"/>
          <w:szCs w:val="20"/>
          <w:lang w:val="nl-BE"/>
        </w:rPr>
        <w:t>00</w:t>
      </w:r>
      <w:r w:rsidR="008064B7" w:rsidRPr="003D245B">
        <w:rPr>
          <w:rFonts w:ascii="Arial" w:hAnsi="Arial" w:cs="Arial"/>
          <w:sz w:val="20"/>
          <w:szCs w:val="20"/>
          <w:lang w:val="nl-BE"/>
        </w:rPr>
        <w:t xml:space="preserve">       </w:t>
      </w:r>
      <w:r w:rsidR="003D245B">
        <w:rPr>
          <w:rFonts w:ascii="Arial" w:hAnsi="Arial" w:cs="Arial"/>
          <w:sz w:val="20"/>
          <w:szCs w:val="20"/>
          <w:lang w:val="nl-BE"/>
        </w:rPr>
        <w:t xml:space="preserve">   </w:t>
      </w:r>
      <w:r w:rsidR="008064B7" w:rsidRPr="003D245B">
        <w:rPr>
          <w:rFonts w:ascii="Arial" w:hAnsi="Arial" w:cs="Arial"/>
          <w:sz w:val="20"/>
          <w:szCs w:val="20"/>
          <w:lang w:val="nl-BE"/>
        </w:rPr>
        <w:t xml:space="preserve"> </w:t>
      </w:r>
      <w:proofErr w:type="gramStart"/>
      <w:r w:rsidR="000A4EDB" w:rsidRPr="003D245B">
        <w:rPr>
          <w:rFonts w:ascii="Arial" w:hAnsi="Arial" w:cs="Arial"/>
          <w:sz w:val="20"/>
          <w:szCs w:val="20"/>
          <w:lang w:val="nl-BE"/>
        </w:rPr>
        <w:t>Middagpauze /</w:t>
      </w:r>
      <w:proofErr w:type="gramEnd"/>
      <w:r w:rsidR="000A4EDB" w:rsidRPr="003D245B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="000A4EDB" w:rsidRPr="003D245B">
        <w:rPr>
          <w:rFonts w:ascii="Arial" w:hAnsi="Arial" w:cs="Arial"/>
          <w:sz w:val="20"/>
          <w:szCs w:val="20"/>
          <w:lang w:val="nl-BE"/>
        </w:rPr>
        <w:t>Pause</w:t>
      </w:r>
      <w:proofErr w:type="spellEnd"/>
      <w:r w:rsidR="000A4EDB" w:rsidRPr="003D245B">
        <w:rPr>
          <w:rFonts w:ascii="Arial" w:hAnsi="Arial" w:cs="Arial"/>
          <w:sz w:val="20"/>
          <w:szCs w:val="20"/>
          <w:lang w:val="nl-BE"/>
        </w:rPr>
        <w:t xml:space="preserve"> de midi</w:t>
      </w:r>
    </w:p>
    <w:p w14:paraId="5AE6DF7B" w14:textId="77777777" w:rsidR="00DE7B08" w:rsidRPr="003D245B" w:rsidRDefault="00DE7B08" w:rsidP="00BE4194">
      <w:pPr>
        <w:tabs>
          <w:tab w:val="left" w:pos="1843"/>
        </w:tabs>
        <w:ind w:left="1843" w:hanging="1843"/>
        <w:rPr>
          <w:rFonts w:ascii="Arial" w:hAnsi="Arial" w:cs="Arial"/>
          <w:sz w:val="20"/>
          <w:szCs w:val="20"/>
          <w:lang w:val="nl-BE"/>
        </w:rPr>
      </w:pPr>
    </w:p>
    <w:p w14:paraId="5713B63C" w14:textId="4F0D4712" w:rsidR="00E16F48" w:rsidRPr="003D245B" w:rsidRDefault="003A3E1B" w:rsidP="008B2B39">
      <w:pPr>
        <w:tabs>
          <w:tab w:val="left" w:pos="1843"/>
        </w:tabs>
        <w:rPr>
          <w:rFonts w:ascii="Arial" w:hAnsi="Arial" w:cs="Arial"/>
          <w:i/>
          <w:iCs/>
          <w:sz w:val="20"/>
          <w:szCs w:val="20"/>
          <w:lang w:val="nl-BE"/>
        </w:rPr>
      </w:pPr>
      <w:r w:rsidRPr="003D245B">
        <w:rPr>
          <w:rFonts w:ascii="Arial" w:hAnsi="Arial" w:cs="Arial"/>
          <w:sz w:val="20"/>
          <w:szCs w:val="20"/>
          <w:lang w:val="nl-BE"/>
        </w:rPr>
        <w:t>1</w:t>
      </w:r>
      <w:r w:rsidR="000A4EDB" w:rsidRPr="003D245B">
        <w:rPr>
          <w:rFonts w:ascii="Arial" w:hAnsi="Arial" w:cs="Arial"/>
          <w:sz w:val="20"/>
          <w:szCs w:val="20"/>
          <w:lang w:val="nl-BE"/>
        </w:rPr>
        <w:t>4</w:t>
      </w:r>
      <w:r w:rsidR="0033091B" w:rsidRPr="003D245B">
        <w:rPr>
          <w:rFonts w:ascii="Arial" w:hAnsi="Arial" w:cs="Arial"/>
          <w:sz w:val="20"/>
          <w:szCs w:val="20"/>
          <w:lang w:val="nl-BE"/>
        </w:rPr>
        <w:t>.</w:t>
      </w:r>
      <w:r w:rsidR="000A4EDB" w:rsidRPr="003D245B">
        <w:rPr>
          <w:rFonts w:ascii="Arial" w:hAnsi="Arial" w:cs="Arial"/>
          <w:sz w:val="20"/>
          <w:szCs w:val="20"/>
          <w:lang w:val="nl-BE"/>
        </w:rPr>
        <w:t>00</w:t>
      </w:r>
      <w:r w:rsidR="00EB288B" w:rsidRPr="003D245B">
        <w:rPr>
          <w:rFonts w:ascii="Arial" w:hAnsi="Arial" w:cs="Arial"/>
          <w:sz w:val="20"/>
          <w:szCs w:val="20"/>
          <w:lang w:val="nl-BE"/>
        </w:rPr>
        <w:t xml:space="preserve"> – 14.</w:t>
      </w:r>
      <w:r w:rsidR="008B2B39" w:rsidRPr="003D245B">
        <w:rPr>
          <w:rFonts w:ascii="Arial" w:hAnsi="Arial" w:cs="Arial"/>
          <w:sz w:val="20"/>
          <w:szCs w:val="20"/>
          <w:lang w:val="nl-BE"/>
        </w:rPr>
        <w:t>40</w:t>
      </w:r>
      <w:r w:rsidR="00893C9E" w:rsidRPr="003D245B">
        <w:rPr>
          <w:rFonts w:ascii="Arial" w:hAnsi="Arial" w:cs="Arial"/>
          <w:sz w:val="20"/>
          <w:szCs w:val="20"/>
          <w:lang w:val="nl-BE"/>
        </w:rPr>
        <w:t xml:space="preserve">     </w:t>
      </w:r>
      <w:r w:rsidR="003D245B">
        <w:rPr>
          <w:rFonts w:ascii="Arial" w:hAnsi="Arial" w:cs="Arial"/>
          <w:sz w:val="20"/>
          <w:szCs w:val="20"/>
          <w:lang w:val="nl-BE"/>
        </w:rPr>
        <w:t xml:space="preserve">   </w:t>
      </w:r>
      <w:r w:rsidR="00893C9E" w:rsidRPr="003D245B">
        <w:rPr>
          <w:rFonts w:ascii="Arial" w:hAnsi="Arial" w:cs="Arial"/>
          <w:sz w:val="20"/>
          <w:szCs w:val="20"/>
          <w:lang w:val="nl-BE"/>
        </w:rPr>
        <w:t xml:space="preserve">   </w:t>
      </w:r>
      <w:r w:rsidR="008B2B39" w:rsidRPr="003D245B">
        <w:rPr>
          <w:rFonts w:ascii="Arial" w:hAnsi="Arial" w:cs="Arial"/>
          <w:i/>
          <w:iCs/>
          <w:sz w:val="20"/>
          <w:szCs w:val="20"/>
          <w:lang w:val="nl-BE"/>
        </w:rPr>
        <w:t>Het militair bestrijden van politiek leiderschap tijdens een gewapend conflict</w:t>
      </w:r>
    </w:p>
    <w:p w14:paraId="5D2D111D" w14:textId="2B860712" w:rsidR="008B2B39" w:rsidRPr="004317C8" w:rsidRDefault="00426169" w:rsidP="008D18C4">
      <w:pPr>
        <w:tabs>
          <w:tab w:val="left" w:pos="1843"/>
        </w:tabs>
        <w:ind w:left="1840"/>
        <w:rPr>
          <w:b/>
          <w:i/>
          <w:iCs/>
          <w:sz w:val="20"/>
          <w:szCs w:val="20"/>
          <w:lang w:val="fr-BE"/>
        </w:rPr>
      </w:pPr>
      <w:r w:rsidRPr="003D245B">
        <w:rPr>
          <w:rFonts w:ascii="Arial" w:hAnsi="Arial" w:cs="Arial"/>
          <w:sz w:val="20"/>
          <w:szCs w:val="20"/>
          <w:lang w:val="nl-BE"/>
        </w:rPr>
        <w:tab/>
      </w:r>
      <w:r w:rsidRPr="004317C8">
        <w:rPr>
          <w:rFonts w:ascii="Arial" w:hAnsi="Arial" w:cs="Arial"/>
          <w:sz w:val="20"/>
          <w:szCs w:val="20"/>
          <w:lang w:val="fr-BE"/>
        </w:rPr>
        <w:t xml:space="preserve">Mehmet COBAN KILINC, </w:t>
      </w:r>
      <w:proofErr w:type="spellStart"/>
      <w:r w:rsidRPr="004317C8">
        <w:rPr>
          <w:rFonts w:ascii="Arial" w:hAnsi="Arial" w:cs="Arial"/>
          <w:sz w:val="20"/>
          <w:szCs w:val="20"/>
          <w:lang w:val="fr-BE"/>
        </w:rPr>
        <w:t>Luitenant-kolonel</w:t>
      </w:r>
      <w:proofErr w:type="spellEnd"/>
      <w:r w:rsidRPr="004317C8">
        <w:rPr>
          <w:rFonts w:ascii="Arial" w:hAnsi="Arial" w:cs="Arial"/>
          <w:sz w:val="20"/>
          <w:szCs w:val="20"/>
          <w:lang w:val="fr-BE"/>
        </w:rPr>
        <w:t xml:space="preserve">, Senior Staff </w:t>
      </w:r>
      <w:proofErr w:type="spellStart"/>
      <w:r w:rsidRPr="004317C8">
        <w:rPr>
          <w:rFonts w:ascii="Arial" w:hAnsi="Arial" w:cs="Arial"/>
          <w:sz w:val="20"/>
          <w:szCs w:val="20"/>
          <w:lang w:val="fr-BE"/>
        </w:rPr>
        <w:t>Officer</w:t>
      </w:r>
      <w:proofErr w:type="spellEnd"/>
      <w:r w:rsidRPr="004317C8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4317C8">
        <w:rPr>
          <w:rFonts w:ascii="Arial" w:hAnsi="Arial" w:cs="Arial"/>
          <w:sz w:val="20"/>
          <w:szCs w:val="20"/>
          <w:lang w:val="fr-BE"/>
        </w:rPr>
        <w:t>Directorate</w:t>
      </w:r>
      <w:proofErr w:type="spellEnd"/>
      <w:r w:rsidRPr="004317C8">
        <w:rPr>
          <w:rFonts w:ascii="Arial" w:hAnsi="Arial" w:cs="Arial"/>
          <w:sz w:val="20"/>
          <w:szCs w:val="20"/>
          <w:lang w:val="fr-BE"/>
        </w:rPr>
        <w:t xml:space="preserve"> of Plans, </w:t>
      </w:r>
      <w:proofErr w:type="spellStart"/>
      <w:r w:rsidRPr="004317C8">
        <w:rPr>
          <w:rFonts w:ascii="Arial" w:hAnsi="Arial" w:cs="Arial"/>
          <w:sz w:val="20"/>
          <w:szCs w:val="20"/>
          <w:lang w:val="fr-BE"/>
        </w:rPr>
        <w:t>Ministerie</w:t>
      </w:r>
      <w:proofErr w:type="spellEnd"/>
      <w:r w:rsidRPr="004317C8">
        <w:rPr>
          <w:rFonts w:ascii="Arial" w:hAnsi="Arial" w:cs="Arial"/>
          <w:sz w:val="20"/>
          <w:szCs w:val="20"/>
          <w:lang w:val="fr-BE"/>
        </w:rPr>
        <w:t xml:space="preserve"> van </w:t>
      </w:r>
      <w:proofErr w:type="spellStart"/>
      <w:r w:rsidRPr="004317C8">
        <w:rPr>
          <w:rFonts w:ascii="Arial" w:hAnsi="Arial" w:cs="Arial"/>
          <w:sz w:val="20"/>
          <w:szCs w:val="20"/>
          <w:lang w:val="fr-BE"/>
        </w:rPr>
        <w:t>Defensie</w:t>
      </w:r>
      <w:proofErr w:type="spellEnd"/>
      <w:r w:rsidRPr="004317C8">
        <w:rPr>
          <w:rFonts w:ascii="Arial" w:hAnsi="Arial" w:cs="Arial"/>
          <w:sz w:val="20"/>
          <w:szCs w:val="20"/>
          <w:lang w:val="fr-BE"/>
        </w:rPr>
        <w:t>, Nederland</w:t>
      </w:r>
    </w:p>
    <w:p w14:paraId="1B663817" w14:textId="738FB2EF" w:rsidR="003A3E1B" w:rsidRPr="004317C8" w:rsidRDefault="003A3E1B" w:rsidP="005548C5">
      <w:pPr>
        <w:tabs>
          <w:tab w:val="left" w:pos="1843"/>
        </w:tabs>
        <w:rPr>
          <w:rFonts w:ascii="Arial" w:hAnsi="Arial" w:cs="Arial"/>
          <w:i/>
          <w:color w:val="000000"/>
          <w:sz w:val="20"/>
          <w:szCs w:val="20"/>
          <w:lang w:val="fr-BE"/>
        </w:rPr>
      </w:pPr>
    </w:p>
    <w:p w14:paraId="39E1A4E3" w14:textId="2DF039DA" w:rsidR="003A3E1B" w:rsidRPr="003D245B" w:rsidRDefault="003A0831" w:rsidP="001623E9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color w:val="000000"/>
          <w:sz w:val="20"/>
          <w:szCs w:val="20"/>
          <w:lang w:val="fr-BE"/>
        </w:rPr>
      </w:pPr>
      <w:r w:rsidRPr="003D245B">
        <w:rPr>
          <w:rFonts w:ascii="Arial" w:hAnsi="Arial" w:cs="Arial"/>
          <w:sz w:val="20"/>
          <w:szCs w:val="20"/>
          <w:lang w:val="fr-BE"/>
        </w:rPr>
        <w:t>1</w:t>
      </w:r>
      <w:r w:rsidR="00E2346E">
        <w:rPr>
          <w:rFonts w:ascii="Arial" w:hAnsi="Arial" w:cs="Arial"/>
          <w:sz w:val="20"/>
          <w:szCs w:val="20"/>
          <w:lang w:val="fr-BE"/>
        </w:rPr>
        <w:t>4</w:t>
      </w:r>
      <w:r w:rsidRPr="003D245B">
        <w:rPr>
          <w:rFonts w:ascii="Arial" w:hAnsi="Arial" w:cs="Arial"/>
          <w:sz w:val="20"/>
          <w:szCs w:val="20"/>
          <w:lang w:val="fr-BE"/>
        </w:rPr>
        <w:t>.</w:t>
      </w:r>
      <w:r w:rsidR="00E2346E">
        <w:rPr>
          <w:rFonts w:ascii="Arial" w:hAnsi="Arial" w:cs="Arial"/>
          <w:sz w:val="20"/>
          <w:szCs w:val="20"/>
          <w:lang w:val="fr-BE"/>
        </w:rPr>
        <w:t>4</w:t>
      </w:r>
      <w:r w:rsidR="008B2B39" w:rsidRPr="003D245B">
        <w:rPr>
          <w:rFonts w:ascii="Arial" w:hAnsi="Arial" w:cs="Arial"/>
          <w:sz w:val="20"/>
          <w:szCs w:val="20"/>
          <w:lang w:val="fr-BE"/>
        </w:rPr>
        <w:t>0</w:t>
      </w:r>
      <w:r w:rsidRPr="003D245B">
        <w:rPr>
          <w:rFonts w:ascii="Arial" w:hAnsi="Arial" w:cs="Arial"/>
          <w:sz w:val="20"/>
          <w:szCs w:val="20"/>
          <w:lang w:val="fr-BE"/>
        </w:rPr>
        <w:t xml:space="preserve"> – 15.</w:t>
      </w:r>
      <w:r w:rsidR="00E2346E">
        <w:rPr>
          <w:rFonts w:ascii="Arial" w:hAnsi="Arial" w:cs="Arial"/>
          <w:sz w:val="20"/>
          <w:szCs w:val="20"/>
          <w:lang w:val="fr-BE"/>
        </w:rPr>
        <w:t>15</w:t>
      </w:r>
      <w:r w:rsidR="007E35EB" w:rsidRPr="003D245B">
        <w:rPr>
          <w:rFonts w:ascii="Arial" w:hAnsi="Arial" w:cs="Arial"/>
          <w:i/>
          <w:color w:val="000000"/>
          <w:sz w:val="20"/>
          <w:szCs w:val="20"/>
          <w:lang w:val="fr-BE"/>
        </w:rPr>
        <w:tab/>
      </w:r>
      <w:r w:rsidR="00F35FAA" w:rsidRPr="003D245B">
        <w:rPr>
          <w:rFonts w:ascii="Arial" w:hAnsi="Arial" w:cs="Arial"/>
          <w:i/>
          <w:color w:val="000000"/>
          <w:sz w:val="20"/>
          <w:szCs w:val="20"/>
          <w:lang w:val="fr-BE"/>
        </w:rPr>
        <w:t>La protection des services et du personnel de secours en conflit armé</w:t>
      </w:r>
    </w:p>
    <w:p w14:paraId="290DDCFF" w14:textId="70D9B2D6" w:rsidR="003F2FAD" w:rsidRPr="003F2FAD" w:rsidRDefault="00715F15" w:rsidP="003F2FAD">
      <w:pPr>
        <w:ind w:left="1843"/>
        <w:rPr>
          <w:rFonts w:ascii="Arial" w:hAnsi="Arial" w:cs="Arial"/>
          <w:sz w:val="20"/>
          <w:szCs w:val="20"/>
          <w:lang w:val="fr-BE" w:eastAsia="en-US"/>
        </w:rPr>
      </w:pPr>
      <w:bookmarkStart w:id="0" w:name="_Hlk150438310"/>
      <w:r w:rsidRPr="00EC2427">
        <w:rPr>
          <w:rFonts w:ascii="Arial" w:hAnsi="Arial" w:cs="Arial"/>
          <w:sz w:val="20"/>
          <w:szCs w:val="20"/>
          <w:lang w:val="fr-BE"/>
        </w:rPr>
        <w:t>Julie LATOUR</w:t>
      </w:r>
      <w:r w:rsidRPr="003F2FAD">
        <w:rPr>
          <w:rFonts w:ascii="Arial" w:hAnsi="Arial" w:cs="Arial"/>
          <w:sz w:val="20"/>
          <w:szCs w:val="20"/>
          <w:lang w:val="fr-BE"/>
        </w:rPr>
        <w:t xml:space="preserve">, </w:t>
      </w:r>
      <w:r w:rsidR="003F2FAD">
        <w:rPr>
          <w:rFonts w:ascii="Arial" w:hAnsi="Arial" w:cs="Arial"/>
          <w:sz w:val="20"/>
          <w:szCs w:val="20"/>
          <w:lang w:val="fr-BE"/>
        </w:rPr>
        <w:t>R</w:t>
      </w:r>
      <w:r w:rsidR="003F2FAD" w:rsidRPr="003F2FAD">
        <w:rPr>
          <w:rFonts w:ascii="Arial" w:hAnsi="Arial" w:cs="Arial"/>
          <w:sz w:val="20"/>
          <w:szCs w:val="20"/>
          <w:lang w:val="fr-BE"/>
        </w:rPr>
        <w:t>éférente pour la diffusion du DIH, Croix-Rouge de Belgique – Communauté francophone</w:t>
      </w:r>
    </w:p>
    <w:p w14:paraId="05F9297B" w14:textId="13E3E8B3" w:rsidR="00EB288B" w:rsidRPr="003D245B" w:rsidRDefault="00EB288B" w:rsidP="000A39EE">
      <w:pPr>
        <w:tabs>
          <w:tab w:val="left" w:pos="1843"/>
        </w:tabs>
        <w:ind w:left="1843"/>
        <w:rPr>
          <w:rFonts w:ascii="Arial" w:hAnsi="Arial" w:cs="Arial"/>
          <w:sz w:val="20"/>
          <w:szCs w:val="20"/>
          <w:lang w:val="fr-BE"/>
        </w:rPr>
      </w:pPr>
    </w:p>
    <w:bookmarkEnd w:id="0"/>
    <w:p w14:paraId="0EE89F3D" w14:textId="440B5536" w:rsidR="00E2346E" w:rsidRPr="00E2346E" w:rsidRDefault="00E2346E" w:rsidP="00E2346E">
      <w:pPr>
        <w:tabs>
          <w:tab w:val="left" w:pos="1418"/>
          <w:tab w:val="left" w:pos="1843"/>
        </w:tabs>
        <w:jc w:val="both"/>
        <w:rPr>
          <w:rFonts w:ascii="Arial" w:hAnsi="Arial" w:cs="Arial"/>
          <w:i/>
          <w:iCs/>
          <w:sz w:val="20"/>
          <w:szCs w:val="20"/>
          <w:lang w:val="nl-BE"/>
        </w:rPr>
      </w:pPr>
      <w:r w:rsidRPr="003D245B">
        <w:rPr>
          <w:rFonts w:ascii="Arial" w:hAnsi="Arial" w:cs="Arial"/>
          <w:sz w:val="20"/>
          <w:szCs w:val="20"/>
          <w:lang w:val="nl-BE"/>
        </w:rPr>
        <w:t>15.</w:t>
      </w:r>
      <w:r>
        <w:rPr>
          <w:rFonts w:ascii="Arial" w:hAnsi="Arial" w:cs="Arial"/>
          <w:sz w:val="20"/>
          <w:szCs w:val="20"/>
          <w:lang w:val="nl-BE"/>
        </w:rPr>
        <w:t>15</w:t>
      </w:r>
      <w:r w:rsidRPr="003D245B">
        <w:rPr>
          <w:rFonts w:ascii="Arial" w:hAnsi="Arial" w:cs="Arial"/>
          <w:sz w:val="20"/>
          <w:szCs w:val="20"/>
          <w:lang w:val="nl-BE"/>
        </w:rPr>
        <w:t xml:space="preserve"> – 1</w:t>
      </w:r>
      <w:r>
        <w:rPr>
          <w:rFonts w:ascii="Arial" w:hAnsi="Arial" w:cs="Arial"/>
          <w:sz w:val="20"/>
          <w:szCs w:val="20"/>
          <w:lang w:val="nl-BE"/>
        </w:rPr>
        <w:t>5</w:t>
      </w:r>
      <w:r w:rsidRPr="003D245B">
        <w:rPr>
          <w:rFonts w:ascii="Arial" w:hAnsi="Arial" w:cs="Arial"/>
          <w:sz w:val="20"/>
          <w:szCs w:val="20"/>
          <w:lang w:val="nl-BE"/>
        </w:rPr>
        <w:t>.</w:t>
      </w:r>
      <w:r>
        <w:rPr>
          <w:rFonts w:ascii="Arial" w:hAnsi="Arial" w:cs="Arial"/>
          <w:sz w:val="20"/>
          <w:szCs w:val="20"/>
          <w:lang w:val="nl-BE"/>
        </w:rPr>
        <w:t>30</w:t>
      </w:r>
      <w:r w:rsidRPr="003D245B">
        <w:rPr>
          <w:rFonts w:ascii="Arial" w:hAnsi="Arial" w:cs="Arial"/>
          <w:sz w:val="20"/>
          <w:szCs w:val="20"/>
          <w:lang w:val="nl-BE"/>
        </w:rPr>
        <w:t xml:space="preserve">  </w:t>
      </w:r>
      <w:r>
        <w:rPr>
          <w:rFonts w:ascii="Arial" w:hAnsi="Arial" w:cs="Arial"/>
          <w:sz w:val="20"/>
          <w:szCs w:val="20"/>
          <w:lang w:val="nl-BE"/>
        </w:rPr>
        <w:t xml:space="preserve">   </w:t>
      </w:r>
      <w:r w:rsidRPr="003D245B">
        <w:rPr>
          <w:rFonts w:ascii="Arial" w:hAnsi="Arial" w:cs="Arial"/>
          <w:sz w:val="20"/>
          <w:szCs w:val="20"/>
          <w:lang w:val="nl-BE"/>
        </w:rPr>
        <w:t xml:space="preserve">      </w:t>
      </w:r>
      <w:proofErr w:type="gramStart"/>
      <w:r w:rsidRPr="00E2346E">
        <w:rPr>
          <w:rFonts w:ascii="Arial" w:hAnsi="Arial" w:cs="Arial"/>
          <w:i/>
          <w:iCs/>
          <w:sz w:val="20"/>
          <w:szCs w:val="20"/>
          <w:lang w:val="nl-BE"/>
        </w:rPr>
        <w:t>Besluiten</w:t>
      </w:r>
      <w:r>
        <w:rPr>
          <w:rFonts w:ascii="Arial" w:hAnsi="Arial" w:cs="Arial"/>
          <w:i/>
          <w:iCs/>
          <w:sz w:val="20"/>
          <w:szCs w:val="20"/>
          <w:lang w:val="nl-BE"/>
        </w:rPr>
        <w:t xml:space="preserve"> /</w:t>
      </w:r>
      <w:proofErr w:type="gramEnd"/>
      <w:r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nl-BE"/>
        </w:rPr>
        <w:t>Conclusions</w:t>
      </w:r>
      <w:proofErr w:type="spellEnd"/>
    </w:p>
    <w:p w14:paraId="0D318F8D" w14:textId="77777777" w:rsidR="00E2346E" w:rsidRPr="003D245B" w:rsidRDefault="00E2346E" w:rsidP="00E2346E">
      <w:pPr>
        <w:pStyle w:val="Title"/>
        <w:tabs>
          <w:tab w:val="left" w:pos="1843"/>
        </w:tabs>
        <w:ind w:left="1843"/>
        <w:jc w:val="left"/>
        <w:rPr>
          <w:b w:val="0"/>
          <w:sz w:val="20"/>
          <w:szCs w:val="20"/>
          <w:lang w:val="nl-BE"/>
        </w:rPr>
      </w:pPr>
      <w:r w:rsidRPr="003D245B">
        <w:rPr>
          <w:b w:val="0"/>
          <w:sz w:val="20"/>
          <w:szCs w:val="20"/>
          <w:lang w:val="nl-BE"/>
        </w:rPr>
        <w:t>Alfons VANHEUSDEN, Sessiedirecteur van het Studiecentrum</w:t>
      </w:r>
    </w:p>
    <w:sectPr w:rsidR="00E2346E" w:rsidRPr="003D245B" w:rsidSect="00493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6412" w14:textId="77777777" w:rsidR="003800FE" w:rsidRDefault="003800FE" w:rsidP="002827B3">
      <w:r>
        <w:separator/>
      </w:r>
    </w:p>
  </w:endnote>
  <w:endnote w:type="continuationSeparator" w:id="0">
    <w:p w14:paraId="4ED910E5" w14:textId="77777777" w:rsidR="003800FE" w:rsidRDefault="003800FE" w:rsidP="002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na ExtraBold">
    <w:altName w:val="Modena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DD9B" w14:textId="77777777" w:rsidR="00787AEA" w:rsidRDefault="00787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19F3" w14:textId="77777777" w:rsidR="00646422" w:rsidRPr="00646422" w:rsidRDefault="00646422" w:rsidP="00646422">
    <w:pPr>
      <w:jc w:val="center"/>
      <w:rPr>
        <w:color w:val="000000"/>
        <w:sz w:val="20"/>
        <w:szCs w:val="20"/>
        <w:lang w:val="fr-BE" w:eastAsia="en-US"/>
      </w:rPr>
    </w:pPr>
    <w:proofErr w:type="spellStart"/>
    <w:r w:rsidRPr="00646422">
      <w:rPr>
        <w:b/>
        <w:bCs/>
        <w:color w:val="000000"/>
        <w:sz w:val="16"/>
        <w:szCs w:val="16"/>
        <w:lang w:val="fr-BE"/>
      </w:rPr>
      <w:t>Postadres</w:t>
    </w:r>
    <w:proofErr w:type="spellEnd"/>
    <w:r w:rsidRPr="00646422">
      <w:rPr>
        <w:b/>
        <w:bCs/>
        <w:color w:val="000000"/>
        <w:sz w:val="16"/>
        <w:szCs w:val="16"/>
        <w:lang w:val="fr-BE"/>
      </w:rPr>
      <w:t xml:space="preserve"> &amp; </w:t>
    </w:r>
    <w:proofErr w:type="spellStart"/>
    <w:r w:rsidRPr="00646422">
      <w:rPr>
        <w:b/>
        <w:bCs/>
        <w:color w:val="000000"/>
        <w:sz w:val="16"/>
        <w:szCs w:val="16"/>
        <w:lang w:val="fr-BE"/>
      </w:rPr>
      <w:t>Hoofdzetel</w:t>
    </w:r>
    <w:proofErr w:type="spellEnd"/>
    <w:r w:rsidRPr="00646422">
      <w:rPr>
        <w:b/>
        <w:bCs/>
        <w:color w:val="000000"/>
        <w:sz w:val="16"/>
        <w:szCs w:val="16"/>
        <w:lang w:val="fr-BE"/>
      </w:rPr>
      <w:t xml:space="preserve">/Adresse de correspondance &amp; </w:t>
    </w:r>
    <w:proofErr w:type="gramStart"/>
    <w:r w:rsidRPr="00646422">
      <w:rPr>
        <w:b/>
        <w:bCs/>
        <w:color w:val="000000"/>
        <w:sz w:val="16"/>
        <w:szCs w:val="16"/>
        <w:lang w:val="fr-BE"/>
      </w:rPr>
      <w:t>Siège:</w:t>
    </w:r>
    <w:proofErr w:type="gramEnd"/>
  </w:p>
  <w:p w14:paraId="53C17E6E" w14:textId="6CA808CC" w:rsidR="00646422" w:rsidRPr="00646422" w:rsidRDefault="00646422" w:rsidP="00646422">
    <w:pPr>
      <w:jc w:val="center"/>
      <w:rPr>
        <w:color w:val="000000"/>
        <w:sz w:val="16"/>
        <w:szCs w:val="16"/>
        <w:lang w:val="fr-BE"/>
      </w:rPr>
    </w:pPr>
    <w:proofErr w:type="spellStart"/>
    <w:r w:rsidRPr="00646422">
      <w:rPr>
        <w:color w:val="000000"/>
        <w:sz w:val="16"/>
        <w:szCs w:val="16"/>
        <w:lang w:val="fr-BE"/>
      </w:rPr>
      <w:t>Studiecentrum</w:t>
    </w:r>
    <w:proofErr w:type="spellEnd"/>
    <w:r w:rsidRPr="00646422">
      <w:rPr>
        <w:color w:val="000000"/>
        <w:sz w:val="16"/>
        <w:szCs w:val="16"/>
        <w:lang w:val="fr-BE"/>
      </w:rPr>
      <w:t xml:space="preserve"> </w:t>
    </w:r>
    <w:proofErr w:type="spellStart"/>
    <w:r w:rsidRPr="00646422">
      <w:rPr>
        <w:color w:val="000000"/>
        <w:sz w:val="16"/>
        <w:szCs w:val="16"/>
        <w:lang w:val="fr-BE"/>
      </w:rPr>
      <w:t>voor</w:t>
    </w:r>
    <w:proofErr w:type="spellEnd"/>
    <w:r w:rsidRPr="00646422">
      <w:rPr>
        <w:color w:val="000000"/>
        <w:sz w:val="16"/>
        <w:szCs w:val="16"/>
        <w:lang w:val="fr-BE"/>
      </w:rPr>
      <w:t xml:space="preserve"> </w:t>
    </w:r>
    <w:proofErr w:type="spellStart"/>
    <w:r w:rsidRPr="00646422">
      <w:rPr>
        <w:color w:val="000000"/>
        <w:sz w:val="16"/>
        <w:szCs w:val="16"/>
        <w:lang w:val="fr-BE"/>
      </w:rPr>
      <w:t>Militair</w:t>
    </w:r>
    <w:proofErr w:type="spellEnd"/>
    <w:r w:rsidRPr="00646422">
      <w:rPr>
        <w:color w:val="000000"/>
        <w:sz w:val="16"/>
        <w:szCs w:val="16"/>
        <w:lang w:val="fr-BE"/>
      </w:rPr>
      <w:t xml:space="preserve"> Recht en </w:t>
    </w:r>
    <w:proofErr w:type="spellStart"/>
    <w:r w:rsidRPr="00646422">
      <w:rPr>
        <w:color w:val="000000"/>
        <w:sz w:val="16"/>
        <w:szCs w:val="16"/>
        <w:lang w:val="fr-BE"/>
      </w:rPr>
      <w:t>Oorlogsrecht</w:t>
    </w:r>
    <w:proofErr w:type="spellEnd"/>
    <w:r w:rsidRPr="00646422">
      <w:rPr>
        <w:color w:val="000000"/>
        <w:sz w:val="16"/>
        <w:szCs w:val="16"/>
        <w:lang w:val="fr-BE"/>
      </w:rPr>
      <w:t xml:space="preserve"> (</w:t>
    </w:r>
    <w:proofErr w:type="spellStart"/>
    <w:r w:rsidRPr="00646422">
      <w:rPr>
        <w:color w:val="000000"/>
        <w:sz w:val="16"/>
        <w:szCs w:val="16"/>
        <w:lang w:val="fr-BE"/>
      </w:rPr>
      <w:t>vzw</w:t>
    </w:r>
    <w:proofErr w:type="spellEnd"/>
    <w:r w:rsidRPr="00646422">
      <w:rPr>
        <w:color w:val="000000"/>
        <w:sz w:val="16"/>
        <w:szCs w:val="16"/>
        <w:lang w:val="fr-BE"/>
      </w:rPr>
      <w:t xml:space="preserve">) – </w:t>
    </w:r>
    <w:r w:rsidR="00787AEA">
      <w:rPr>
        <w:color w:val="000000"/>
        <w:sz w:val="16"/>
        <w:szCs w:val="16"/>
        <w:lang w:val="fr-BE"/>
      </w:rPr>
      <w:t xml:space="preserve">Centre </w:t>
    </w:r>
    <w:r w:rsidRPr="00646422">
      <w:rPr>
        <w:color w:val="000000"/>
        <w:sz w:val="16"/>
        <w:szCs w:val="16"/>
        <w:lang w:val="fr-BE"/>
      </w:rPr>
      <w:t>d’Étude de Droit Militaire et de Droit de la Guerre (</w:t>
    </w:r>
    <w:proofErr w:type="spellStart"/>
    <w:r w:rsidRPr="00646422">
      <w:rPr>
        <w:color w:val="000000"/>
        <w:sz w:val="16"/>
        <w:szCs w:val="16"/>
        <w:lang w:val="fr-BE"/>
      </w:rPr>
      <w:t>asbl</w:t>
    </w:r>
    <w:proofErr w:type="spellEnd"/>
    <w:r w:rsidRPr="00646422">
      <w:rPr>
        <w:color w:val="000000"/>
        <w:sz w:val="16"/>
        <w:szCs w:val="16"/>
        <w:lang w:val="fr-BE"/>
      </w:rPr>
      <w:t>)</w:t>
    </w:r>
  </w:p>
  <w:p w14:paraId="411C253E" w14:textId="77777777" w:rsidR="00646422" w:rsidRPr="00646422" w:rsidRDefault="00646422" w:rsidP="00646422">
    <w:pPr>
      <w:jc w:val="center"/>
      <w:rPr>
        <w:color w:val="000000"/>
        <w:lang w:val="fr-BE"/>
      </w:rPr>
    </w:pPr>
    <w:proofErr w:type="spellStart"/>
    <w:r w:rsidRPr="00646422">
      <w:rPr>
        <w:color w:val="000000"/>
        <w:sz w:val="16"/>
        <w:szCs w:val="16"/>
        <w:lang w:val="fr-BE"/>
      </w:rPr>
      <w:t>Renaissancelaan</w:t>
    </w:r>
    <w:proofErr w:type="spellEnd"/>
    <w:r w:rsidRPr="00646422">
      <w:rPr>
        <w:color w:val="000000"/>
        <w:sz w:val="16"/>
        <w:szCs w:val="16"/>
        <w:lang w:val="fr-BE"/>
      </w:rPr>
      <w:t xml:space="preserve">/Avenue de la Renaissance 30 – 1000 Brussel/Bruxelles – </w:t>
    </w:r>
    <w:proofErr w:type="spellStart"/>
    <w:r w:rsidRPr="00646422">
      <w:rPr>
        <w:color w:val="000000"/>
        <w:sz w:val="16"/>
        <w:szCs w:val="16"/>
        <w:lang w:val="fr-BE"/>
      </w:rPr>
      <w:t>België</w:t>
    </w:r>
    <w:proofErr w:type="spellEnd"/>
    <w:r w:rsidRPr="00646422">
      <w:rPr>
        <w:color w:val="000000"/>
        <w:sz w:val="16"/>
        <w:szCs w:val="16"/>
        <w:lang w:val="fr-BE"/>
      </w:rPr>
      <w:t>/Belgique</w:t>
    </w:r>
  </w:p>
  <w:p w14:paraId="6FCD88D9" w14:textId="7D144294" w:rsidR="00646422" w:rsidRPr="00C53D82" w:rsidRDefault="00646422" w:rsidP="00646422">
    <w:pPr>
      <w:jc w:val="center"/>
      <w:rPr>
        <w:color w:val="000000"/>
        <w:sz w:val="20"/>
        <w:szCs w:val="20"/>
        <w:lang w:val="de-DE"/>
      </w:rPr>
    </w:pPr>
    <w:r w:rsidRPr="00C53D82">
      <w:rPr>
        <w:color w:val="000000"/>
        <w:sz w:val="16"/>
        <w:szCs w:val="16"/>
        <w:lang w:val="de-DE"/>
      </w:rPr>
      <w:t>RPR Brussel</w:t>
    </w:r>
    <w:r w:rsidR="00787AEA" w:rsidRPr="00C53D82">
      <w:rPr>
        <w:color w:val="000000"/>
        <w:sz w:val="16"/>
        <w:szCs w:val="16"/>
        <w:lang w:val="de-DE"/>
      </w:rPr>
      <w:t xml:space="preserve"> </w:t>
    </w:r>
    <w:r w:rsidRPr="00C53D82">
      <w:rPr>
        <w:color w:val="000000"/>
        <w:sz w:val="16"/>
        <w:szCs w:val="16"/>
        <w:lang w:val="de-DE"/>
      </w:rPr>
      <w:t>/</w:t>
    </w:r>
    <w:r w:rsidR="00787AEA" w:rsidRPr="00C53D82">
      <w:rPr>
        <w:color w:val="000000"/>
        <w:sz w:val="16"/>
        <w:szCs w:val="16"/>
        <w:lang w:val="de-DE"/>
      </w:rPr>
      <w:t xml:space="preserve"> RPM </w:t>
    </w:r>
    <w:r w:rsidRPr="00C53D82">
      <w:rPr>
        <w:color w:val="000000"/>
        <w:sz w:val="16"/>
        <w:szCs w:val="16"/>
        <w:lang w:val="de-DE"/>
      </w:rPr>
      <w:t>Bruxelles – KBO/BCE 0410.653.953</w:t>
    </w:r>
  </w:p>
  <w:p w14:paraId="3B07D80E" w14:textId="77777777" w:rsidR="0081540F" w:rsidRPr="003C6DF4" w:rsidRDefault="00646422" w:rsidP="00286D92">
    <w:pPr>
      <w:jc w:val="center"/>
      <w:rPr>
        <w:noProof/>
        <w:lang w:val="de-DE" w:eastAsia="nl-BE"/>
      </w:rPr>
    </w:pPr>
    <w:r w:rsidRPr="00C53D82">
      <w:rPr>
        <w:color w:val="000000"/>
        <w:sz w:val="16"/>
        <w:szCs w:val="16"/>
        <w:lang w:val="de-DE"/>
      </w:rPr>
      <w:t xml:space="preserve">Tel: +32 472 80 76 09 - </w:t>
    </w:r>
    <w:proofErr w:type="spellStart"/>
    <w:r w:rsidRPr="00C53D82">
      <w:rPr>
        <w:color w:val="000000"/>
        <w:sz w:val="16"/>
        <w:szCs w:val="16"/>
        <w:lang w:val="de-DE"/>
      </w:rPr>
      <w:t>E-mail</w:t>
    </w:r>
    <w:proofErr w:type="spellEnd"/>
    <w:r w:rsidRPr="00C53D82">
      <w:rPr>
        <w:color w:val="000000"/>
        <w:sz w:val="16"/>
        <w:szCs w:val="16"/>
        <w:lang w:val="de-DE"/>
      </w:rPr>
      <w:t>:</w:t>
    </w:r>
    <w:r w:rsidRPr="00C53D82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C53D82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C53D82">
        <w:rPr>
          <w:color w:val="0000FF"/>
          <w:sz w:val="16"/>
          <w:szCs w:val="16"/>
          <w:u w:val="single"/>
          <w:lang w:val="de-DE"/>
        </w:rPr>
        <w:t>g</w:t>
      </w:r>
    </w:hyperlink>
    <w:r w:rsidRPr="00C53D82">
      <w:rPr>
        <w:sz w:val="16"/>
        <w:szCs w:val="16"/>
        <w:lang w:val="de-DE"/>
      </w:rPr>
      <w:t xml:space="preserve"> </w:t>
    </w:r>
    <w:r w:rsidRPr="00C53D82">
      <w:rPr>
        <w:color w:val="000000"/>
        <w:sz w:val="16"/>
        <w:szCs w:val="16"/>
        <w:lang w:val="de-DE"/>
      </w:rPr>
      <w:t>- Website:</w:t>
    </w:r>
    <w:r w:rsidRPr="00C53D82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C53D82">
        <w:rPr>
          <w:color w:val="0000FF"/>
          <w:sz w:val="16"/>
          <w:szCs w:val="16"/>
          <w:u w:val="single"/>
          <w:lang w:val="de-DE"/>
        </w:rPr>
        <w:t>http://www.ismllw-be.org/</w:t>
      </w:r>
    </w:hyperlink>
    <w:r w:rsidRPr="00C53D82">
      <w:rPr>
        <w:color w:val="000000"/>
        <w:sz w:val="16"/>
        <w:szCs w:val="16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6AC" w14:textId="77777777" w:rsidR="00787AEA" w:rsidRDefault="00787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C03C" w14:textId="77777777" w:rsidR="003800FE" w:rsidRDefault="003800FE" w:rsidP="002827B3">
      <w:r>
        <w:separator/>
      </w:r>
    </w:p>
  </w:footnote>
  <w:footnote w:type="continuationSeparator" w:id="0">
    <w:p w14:paraId="0A8F84B5" w14:textId="77777777" w:rsidR="003800FE" w:rsidRDefault="003800FE" w:rsidP="0028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8DA" w14:textId="77777777" w:rsidR="00787AEA" w:rsidRDefault="00787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B2D0" w14:textId="77777777" w:rsidR="00787AEA" w:rsidRDefault="00787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C7E0" w14:textId="77777777" w:rsidR="00787AEA" w:rsidRDefault="00787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F86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D343AA"/>
    <w:multiLevelType w:val="hybridMultilevel"/>
    <w:tmpl w:val="09A2D492"/>
    <w:lvl w:ilvl="0" w:tplc="E2266A00">
      <w:start w:val="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358760">
    <w:abstractNumId w:val="1"/>
  </w:num>
  <w:num w:numId="2" w16cid:durableId="90055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6"/>
    <w:rsid w:val="00001E0B"/>
    <w:rsid w:val="0000406B"/>
    <w:rsid w:val="0001143A"/>
    <w:rsid w:val="000141E5"/>
    <w:rsid w:val="00025C3D"/>
    <w:rsid w:val="00027C22"/>
    <w:rsid w:val="00030942"/>
    <w:rsid w:val="00030B21"/>
    <w:rsid w:val="000312BF"/>
    <w:rsid w:val="00031738"/>
    <w:rsid w:val="000336C4"/>
    <w:rsid w:val="00034C33"/>
    <w:rsid w:val="0004163F"/>
    <w:rsid w:val="00043E30"/>
    <w:rsid w:val="00045C9B"/>
    <w:rsid w:val="0004655F"/>
    <w:rsid w:val="000511A2"/>
    <w:rsid w:val="0005331F"/>
    <w:rsid w:val="00053A80"/>
    <w:rsid w:val="00061818"/>
    <w:rsid w:val="00064AAB"/>
    <w:rsid w:val="00066D3A"/>
    <w:rsid w:val="00071B18"/>
    <w:rsid w:val="00072123"/>
    <w:rsid w:val="00073BF3"/>
    <w:rsid w:val="00075A15"/>
    <w:rsid w:val="00077E15"/>
    <w:rsid w:val="00080275"/>
    <w:rsid w:val="000825D9"/>
    <w:rsid w:val="000829FA"/>
    <w:rsid w:val="000943DC"/>
    <w:rsid w:val="000A1E01"/>
    <w:rsid w:val="000A1E0D"/>
    <w:rsid w:val="000A39EE"/>
    <w:rsid w:val="000A4992"/>
    <w:rsid w:val="000A4EDB"/>
    <w:rsid w:val="000B2077"/>
    <w:rsid w:val="000B2357"/>
    <w:rsid w:val="000B7333"/>
    <w:rsid w:val="000C1554"/>
    <w:rsid w:val="000C47FA"/>
    <w:rsid w:val="000C4F8D"/>
    <w:rsid w:val="000C5782"/>
    <w:rsid w:val="000C73B7"/>
    <w:rsid w:val="000C7C8D"/>
    <w:rsid w:val="000D3A95"/>
    <w:rsid w:val="000D62CE"/>
    <w:rsid w:val="000D76A1"/>
    <w:rsid w:val="000D7D49"/>
    <w:rsid w:val="000E1000"/>
    <w:rsid w:val="000E122C"/>
    <w:rsid w:val="000E5887"/>
    <w:rsid w:val="000E6433"/>
    <w:rsid w:val="000F0AB7"/>
    <w:rsid w:val="00100232"/>
    <w:rsid w:val="001034FE"/>
    <w:rsid w:val="001045F0"/>
    <w:rsid w:val="00107DA2"/>
    <w:rsid w:val="0011105B"/>
    <w:rsid w:val="00111839"/>
    <w:rsid w:val="001160A1"/>
    <w:rsid w:val="00120485"/>
    <w:rsid w:val="00123D46"/>
    <w:rsid w:val="00125171"/>
    <w:rsid w:val="00130D8B"/>
    <w:rsid w:val="001343E7"/>
    <w:rsid w:val="00136B96"/>
    <w:rsid w:val="00141B0B"/>
    <w:rsid w:val="00143E20"/>
    <w:rsid w:val="00146A23"/>
    <w:rsid w:val="00147391"/>
    <w:rsid w:val="00151BD2"/>
    <w:rsid w:val="00152AAB"/>
    <w:rsid w:val="001623E9"/>
    <w:rsid w:val="00165691"/>
    <w:rsid w:val="00174A5C"/>
    <w:rsid w:val="00175AEF"/>
    <w:rsid w:val="00177155"/>
    <w:rsid w:val="0018034B"/>
    <w:rsid w:val="00180CD1"/>
    <w:rsid w:val="00183001"/>
    <w:rsid w:val="001835F5"/>
    <w:rsid w:val="00183828"/>
    <w:rsid w:val="00185943"/>
    <w:rsid w:val="00187F1C"/>
    <w:rsid w:val="0019142C"/>
    <w:rsid w:val="00192608"/>
    <w:rsid w:val="00192815"/>
    <w:rsid w:val="001939BD"/>
    <w:rsid w:val="001A0766"/>
    <w:rsid w:val="001A13D8"/>
    <w:rsid w:val="001A1BE8"/>
    <w:rsid w:val="001A2B2D"/>
    <w:rsid w:val="001A616B"/>
    <w:rsid w:val="001A66D4"/>
    <w:rsid w:val="001B1A49"/>
    <w:rsid w:val="001B3744"/>
    <w:rsid w:val="001B3D1E"/>
    <w:rsid w:val="001B4DC9"/>
    <w:rsid w:val="001B5022"/>
    <w:rsid w:val="001C0AAE"/>
    <w:rsid w:val="001C47F4"/>
    <w:rsid w:val="001C5DCA"/>
    <w:rsid w:val="001C6AEB"/>
    <w:rsid w:val="001D033F"/>
    <w:rsid w:val="001D15FD"/>
    <w:rsid w:val="001D1AA7"/>
    <w:rsid w:val="001D3132"/>
    <w:rsid w:val="001D35A3"/>
    <w:rsid w:val="001D3CF5"/>
    <w:rsid w:val="001D6744"/>
    <w:rsid w:val="001E3924"/>
    <w:rsid w:val="001F02BF"/>
    <w:rsid w:val="001F22EE"/>
    <w:rsid w:val="001F2316"/>
    <w:rsid w:val="001F334B"/>
    <w:rsid w:val="001F5B2B"/>
    <w:rsid w:val="001F5FC3"/>
    <w:rsid w:val="001F6132"/>
    <w:rsid w:val="00200C42"/>
    <w:rsid w:val="002024A1"/>
    <w:rsid w:val="00202935"/>
    <w:rsid w:val="00206A4A"/>
    <w:rsid w:val="00206A60"/>
    <w:rsid w:val="00207EA8"/>
    <w:rsid w:val="00207F62"/>
    <w:rsid w:val="00213E45"/>
    <w:rsid w:val="002164D1"/>
    <w:rsid w:val="00220ADB"/>
    <w:rsid w:val="00222466"/>
    <w:rsid w:val="00226C82"/>
    <w:rsid w:val="00232EE0"/>
    <w:rsid w:val="002413CE"/>
    <w:rsid w:val="00242E55"/>
    <w:rsid w:val="00250523"/>
    <w:rsid w:val="002523D1"/>
    <w:rsid w:val="00255BB1"/>
    <w:rsid w:val="00256516"/>
    <w:rsid w:val="002572F6"/>
    <w:rsid w:val="002573BB"/>
    <w:rsid w:val="00257C51"/>
    <w:rsid w:val="0026278A"/>
    <w:rsid w:val="00264B74"/>
    <w:rsid w:val="00271BB2"/>
    <w:rsid w:val="00273892"/>
    <w:rsid w:val="00280215"/>
    <w:rsid w:val="002807A0"/>
    <w:rsid w:val="002827B3"/>
    <w:rsid w:val="00284062"/>
    <w:rsid w:val="00286D92"/>
    <w:rsid w:val="00287C42"/>
    <w:rsid w:val="00292D09"/>
    <w:rsid w:val="002A095E"/>
    <w:rsid w:val="002A252E"/>
    <w:rsid w:val="002A30C1"/>
    <w:rsid w:val="002A54E0"/>
    <w:rsid w:val="002B0C99"/>
    <w:rsid w:val="002B0DD7"/>
    <w:rsid w:val="002B4613"/>
    <w:rsid w:val="002B5DBF"/>
    <w:rsid w:val="002C02B0"/>
    <w:rsid w:val="002C0C07"/>
    <w:rsid w:val="002D0210"/>
    <w:rsid w:val="002D401B"/>
    <w:rsid w:val="002D4424"/>
    <w:rsid w:val="002D456E"/>
    <w:rsid w:val="002D70A8"/>
    <w:rsid w:val="002E088E"/>
    <w:rsid w:val="002E176D"/>
    <w:rsid w:val="002E1CAB"/>
    <w:rsid w:val="002E1E4D"/>
    <w:rsid w:val="002E4AA4"/>
    <w:rsid w:val="002F6C87"/>
    <w:rsid w:val="00301B7F"/>
    <w:rsid w:val="00304F42"/>
    <w:rsid w:val="00304F6C"/>
    <w:rsid w:val="00306F3A"/>
    <w:rsid w:val="00307505"/>
    <w:rsid w:val="00307BBB"/>
    <w:rsid w:val="00313B4D"/>
    <w:rsid w:val="00314B36"/>
    <w:rsid w:val="00316D65"/>
    <w:rsid w:val="003203AF"/>
    <w:rsid w:val="00320F7C"/>
    <w:rsid w:val="00321504"/>
    <w:rsid w:val="003237E5"/>
    <w:rsid w:val="003278D3"/>
    <w:rsid w:val="0033091B"/>
    <w:rsid w:val="00332EF5"/>
    <w:rsid w:val="00335677"/>
    <w:rsid w:val="00336D4F"/>
    <w:rsid w:val="00343D09"/>
    <w:rsid w:val="00343E38"/>
    <w:rsid w:val="00344EBF"/>
    <w:rsid w:val="00345667"/>
    <w:rsid w:val="00345851"/>
    <w:rsid w:val="00346F65"/>
    <w:rsid w:val="00351052"/>
    <w:rsid w:val="00353343"/>
    <w:rsid w:val="00356F6F"/>
    <w:rsid w:val="003574B3"/>
    <w:rsid w:val="00360CAF"/>
    <w:rsid w:val="0036334A"/>
    <w:rsid w:val="003633EB"/>
    <w:rsid w:val="003644AE"/>
    <w:rsid w:val="003737D2"/>
    <w:rsid w:val="00375D45"/>
    <w:rsid w:val="00375ECE"/>
    <w:rsid w:val="003800FE"/>
    <w:rsid w:val="00381523"/>
    <w:rsid w:val="00391BA0"/>
    <w:rsid w:val="00391D50"/>
    <w:rsid w:val="00392FBD"/>
    <w:rsid w:val="00395E3D"/>
    <w:rsid w:val="00395F75"/>
    <w:rsid w:val="003A0831"/>
    <w:rsid w:val="003A224E"/>
    <w:rsid w:val="003A3E1B"/>
    <w:rsid w:val="003A657B"/>
    <w:rsid w:val="003B06FB"/>
    <w:rsid w:val="003B1247"/>
    <w:rsid w:val="003B17D7"/>
    <w:rsid w:val="003B3E8D"/>
    <w:rsid w:val="003C17A7"/>
    <w:rsid w:val="003C1CD7"/>
    <w:rsid w:val="003C2262"/>
    <w:rsid w:val="003C29DC"/>
    <w:rsid w:val="003C2E3E"/>
    <w:rsid w:val="003C6DF4"/>
    <w:rsid w:val="003D1F07"/>
    <w:rsid w:val="003D245B"/>
    <w:rsid w:val="003D2774"/>
    <w:rsid w:val="003D7612"/>
    <w:rsid w:val="003E2FF4"/>
    <w:rsid w:val="003E4411"/>
    <w:rsid w:val="003E4B81"/>
    <w:rsid w:val="003F06F8"/>
    <w:rsid w:val="003F1258"/>
    <w:rsid w:val="003F2FAD"/>
    <w:rsid w:val="003F375A"/>
    <w:rsid w:val="003F543A"/>
    <w:rsid w:val="00401079"/>
    <w:rsid w:val="00403C61"/>
    <w:rsid w:val="00410C85"/>
    <w:rsid w:val="00411DB5"/>
    <w:rsid w:val="00412187"/>
    <w:rsid w:val="00413FA2"/>
    <w:rsid w:val="00415175"/>
    <w:rsid w:val="00415E20"/>
    <w:rsid w:val="0041753E"/>
    <w:rsid w:val="004203DC"/>
    <w:rsid w:val="004249F9"/>
    <w:rsid w:val="00426169"/>
    <w:rsid w:val="004268C3"/>
    <w:rsid w:val="0042794C"/>
    <w:rsid w:val="00430F27"/>
    <w:rsid w:val="004310A4"/>
    <w:rsid w:val="004317C8"/>
    <w:rsid w:val="00433369"/>
    <w:rsid w:val="004374DD"/>
    <w:rsid w:val="0043773E"/>
    <w:rsid w:val="004404EC"/>
    <w:rsid w:val="00447713"/>
    <w:rsid w:val="00451003"/>
    <w:rsid w:val="00451C42"/>
    <w:rsid w:val="00452A96"/>
    <w:rsid w:val="004622AC"/>
    <w:rsid w:val="004658DD"/>
    <w:rsid w:val="00465F15"/>
    <w:rsid w:val="00466560"/>
    <w:rsid w:val="0047044B"/>
    <w:rsid w:val="00471A1C"/>
    <w:rsid w:val="00472EFC"/>
    <w:rsid w:val="00472F62"/>
    <w:rsid w:val="00475F24"/>
    <w:rsid w:val="00481AF4"/>
    <w:rsid w:val="00483465"/>
    <w:rsid w:val="00493FD2"/>
    <w:rsid w:val="004968FF"/>
    <w:rsid w:val="004970FF"/>
    <w:rsid w:val="004A1EB0"/>
    <w:rsid w:val="004A77E8"/>
    <w:rsid w:val="004B10D9"/>
    <w:rsid w:val="004B3155"/>
    <w:rsid w:val="004B630A"/>
    <w:rsid w:val="004C18BC"/>
    <w:rsid w:val="004C25C8"/>
    <w:rsid w:val="004C6EA5"/>
    <w:rsid w:val="004D1C2E"/>
    <w:rsid w:val="004D7FB6"/>
    <w:rsid w:val="004E195B"/>
    <w:rsid w:val="004E2CD0"/>
    <w:rsid w:val="004E4069"/>
    <w:rsid w:val="004E6674"/>
    <w:rsid w:val="004F00CB"/>
    <w:rsid w:val="004F0504"/>
    <w:rsid w:val="004F051B"/>
    <w:rsid w:val="004F15D6"/>
    <w:rsid w:val="005002C1"/>
    <w:rsid w:val="0050227D"/>
    <w:rsid w:val="00502660"/>
    <w:rsid w:val="005065FC"/>
    <w:rsid w:val="00507078"/>
    <w:rsid w:val="00507DF8"/>
    <w:rsid w:val="00511072"/>
    <w:rsid w:val="00511F34"/>
    <w:rsid w:val="00520A43"/>
    <w:rsid w:val="00521C08"/>
    <w:rsid w:val="00522AB7"/>
    <w:rsid w:val="005235F7"/>
    <w:rsid w:val="00523EED"/>
    <w:rsid w:val="00536E13"/>
    <w:rsid w:val="00542C10"/>
    <w:rsid w:val="0055012D"/>
    <w:rsid w:val="00550132"/>
    <w:rsid w:val="0055292A"/>
    <w:rsid w:val="005529D3"/>
    <w:rsid w:val="005541A2"/>
    <w:rsid w:val="005548C5"/>
    <w:rsid w:val="00554A1B"/>
    <w:rsid w:val="00567E25"/>
    <w:rsid w:val="00570AF2"/>
    <w:rsid w:val="00572830"/>
    <w:rsid w:val="005736FD"/>
    <w:rsid w:val="00574909"/>
    <w:rsid w:val="00576F37"/>
    <w:rsid w:val="00581C34"/>
    <w:rsid w:val="00582E8A"/>
    <w:rsid w:val="0058625A"/>
    <w:rsid w:val="00587A02"/>
    <w:rsid w:val="00590497"/>
    <w:rsid w:val="00595439"/>
    <w:rsid w:val="0059559D"/>
    <w:rsid w:val="005A2EE9"/>
    <w:rsid w:val="005A56BB"/>
    <w:rsid w:val="005B05E8"/>
    <w:rsid w:val="005B130B"/>
    <w:rsid w:val="005B42AD"/>
    <w:rsid w:val="005B4B6B"/>
    <w:rsid w:val="005B550E"/>
    <w:rsid w:val="005B7A26"/>
    <w:rsid w:val="005C0836"/>
    <w:rsid w:val="005C1465"/>
    <w:rsid w:val="005C532F"/>
    <w:rsid w:val="005C6209"/>
    <w:rsid w:val="005C6AE2"/>
    <w:rsid w:val="005C7F09"/>
    <w:rsid w:val="005D0A2B"/>
    <w:rsid w:val="005D0B93"/>
    <w:rsid w:val="005D4441"/>
    <w:rsid w:val="005E172C"/>
    <w:rsid w:val="005E1C18"/>
    <w:rsid w:val="005E326D"/>
    <w:rsid w:val="005E5E54"/>
    <w:rsid w:val="005E7FE1"/>
    <w:rsid w:val="005F3E8E"/>
    <w:rsid w:val="005F461D"/>
    <w:rsid w:val="0060049D"/>
    <w:rsid w:val="006017C0"/>
    <w:rsid w:val="006064A2"/>
    <w:rsid w:val="00607222"/>
    <w:rsid w:val="00610566"/>
    <w:rsid w:val="00620C92"/>
    <w:rsid w:val="00625EC2"/>
    <w:rsid w:val="006303B1"/>
    <w:rsid w:val="006314A0"/>
    <w:rsid w:val="0063295B"/>
    <w:rsid w:val="00634A11"/>
    <w:rsid w:val="00635E29"/>
    <w:rsid w:val="006378FE"/>
    <w:rsid w:val="00640821"/>
    <w:rsid w:val="00643A3B"/>
    <w:rsid w:val="006461BC"/>
    <w:rsid w:val="00646422"/>
    <w:rsid w:val="00646BD9"/>
    <w:rsid w:val="00651E0C"/>
    <w:rsid w:val="00652169"/>
    <w:rsid w:val="006567A2"/>
    <w:rsid w:val="00657F7C"/>
    <w:rsid w:val="00661D5E"/>
    <w:rsid w:val="006628A7"/>
    <w:rsid w:val="00665347"/>
    <w:rsid w:val="00674524"/>
    <w:rsid w:val="00684B2C"/>
    <w:rsid w:val="00685708"/>
    <w:rsid w:val="00687695"/>
    <w:rsid w:val="00691102"/>
    <w:rsid w:val="0069240D"/>
    <w:rsid w:val="00696E41"/>
    <w:rsid w:val="006A2BB9"/>
    <w:rsid w:val="006C029F"/>
    <w:rsid w:val="006C40A5"/>
    <w:rsid w:val="006C467F"/>
    <w:rsid w:val="006C56C3"/>
    <w:rsid w:val="006C56D2"/>
    <w:rsid w:val="006C6D93"/>
    <w:rsid w:val="006D00AC"/>
    <w:rsid w:val="006D1655"/>
    <w:rsid w:val="006D7068"/>
    <w:rsid w:val="006D7F13"/>
    <w:rsid w:val="006E05C6"/>
    <w:rsid w:val="006E3BC9"/>
    <w:rsid w:val="006E7819"/>
    <w:rsid w:val="006F05DB"/>
    <w:rsid w:val="006F2897"/>
    <w:rsid w:val="006F37CF"/>
    <w:rsid w:val="006F5C3E"/>
    <w:rsid w:val="006F7FC3"/>
    <w:rsid w:val="00700C4D"/>
    <w:rsid w:val="007026D0"/>
    <w:rsid w:val="00705707"/>
    <w:rsid w:val="0070690B"/>
    <w:rsid w:val="00711785"/>
    <w:rsid w:val="0071215D"/>
    <w:rsid w:val="007132A9"/>
    <w:rsid w:val="007136D0"/>
    <w:rsid w:val="00713EF8"/>
    <w:rsid w:val="00715F15"/>
    <w:rsid w:val="00717CA1"/>
    <w:rsid w:val="00725E6A"/>
    <w:rsid w:val="007306FD"/>
    <w:rsid w:val="007308D2"/>
    <w:rsid w:val="00730B0B"/>
    <w:rsid w:val="00731B3F"/>
    <w:rsid w:val="00734D47"/>
    <w:rsid w:val="00734F97"/>
    <w:rsid w:val="00741F42"/>
    <w:rsid w:val="007468CF"/>
    <w:rsid w:val="007515A6"/>
    <w:rsid w:val="0076016D"/>
    <w:rsid w:val="00765644"/>
    <w:rsid w:val="0077061B"/>
    <w:rsid w:val="00773A55"/>
    <w:rsid w:val="007761B8"/>
    <w:rsid w:val="0077693B"/>
    <w:rsid w:val="00777AEC"/>
    <w:rsid w:val="00785A47"/>
    <w:rsid w:val="00787AEA"/>
    <w:rsid w:val="00787C88"/>
    <w:rsid w:val="00790808"/>
    <w:rsid w:val="0079357C"/>
    <w:rsid w:val="00795341"/>
    <w:rsid w:val="00796939"/>
    <w:rsid w:val="00796CE4"/>
    <w:rsid w:val="007A2359"/>
    <w:rsid w:val="007A3FD1"/>
    <w:rsid w:val="007A743F"/>
    <w:rsid w:val="007B19AB"/>
    <w:rsid w:val="007C266D"/>
    <w:rsid w:val="007C4108"/>
    <w:rsid w:val="007D3FCD"/>
    <w:rsid w:val="007E01D3"/>
    <w:rsid w:val="007E33B2"/>
    <w:rsid w:val="007E35EB"/>
    <w:rsid w:val="007F04A8"/>
    <w:rsid w:val="007F1A91"/>
    <w:rsid w:val="007F3EBD"/>
    <w:rsid w:val="007F44C6"/>
    <w:rsid w:val="00801365"/>
    <w:rsid w:val="00803082"/>
    <w:rsid w:val="0080397D"/>
    <w:rsid w:val="00804092"/>
    <w:rsid w:val="00804DA9"/>
    <w:rsid w:val="00805CE5"/>
    <w:rsid w:val="008064B7"/>
    <w:rsid w:val="00807873"/>
    <w:rsid w:val="00811BA2"/>
    <w:rsid w:val="0081540F"/>
    <w:rsid w:val="0081548A"/>
    <w:rsid w:val="008165B6"/>
    <w:rsid w:val="0082375F"/>
    <w:rsid w:val="00825EB7"/>
    <w:rsid w:val="00827C13"/>
    <w:rsid w:val="00835AA0"/>
    <w:rsid w:val="008370CC"/>
    <w:rsid w:val="008403F6"/>
    <w:rsid w:val="008414A6"/>
    <w:rsid w:val="008438B8"/>
    <w:rsid w:val="008460E1"/>
    <w:rsid w:val="00851D31"/>
    <w:rsid w:val="0086260E"/>
    <w:rsid w:val="008646F8"/>
    <w:rsid w:val="00865790"/>
    <w:rsid w:val="008665F7"/>
    <w:rsid w:val="00866DF6"/>
    <w:rsid w:val="00872775"/>
    <w:rsid w:val="00874E38"/>
    <w:rsid w:val="0088128D"/>
    <w:rsid w:val="0088205F"/>
    <w:rsid w:val="00890EF6"/>
    <w:rsid w:val="00892890"/>
    <w:rsid w:val="00893C9E"/>
    <w:rsid w:val="008A099D"/>
    <w:rsid w:val="008A0D0B"/>
    <w:rsid w:val="008A365B"/>
    <w:rsid w:val="008A3788"/>
    <w:rsid w:val="008B23C7"/>
    <w:rsid w:val="008B2B2C"/>
    <w:rsid w:val="008B2B39"/>
    <w:rsid w:val="008B2C2B"/>
    <w:rsid w:val="008C0CEB"/>
    <w:rsid w:val="008D18C4"/>
    <w:rsid w:val="008D3E9A"/>
    <w:rsid w:val="008E1AF7"/>
    <w:rsid w:val="008E23AB"/>
    <w:rsid w:val="008E2E6A"/>
    <w:rsid w:val="008E2F8D"/>
    <w:rsid w:val="008E4768"/>
    <w:rsid w:val="008E6829"/>
    <w:rsid w:val="008E6EED"/>
    <w:rsid w:val="008E7EF4"/>
    <w:rsid w:val="008F29C4"/>
    <w:rsid w:val="008F2D82"/>
    <w:rsid w:val="008F4135"/>
    <w:rsid w:val="008F4667"/>
    <w:rsid w:val="008F6A3F"/>
    <w:rsid w:val="00900279"/>
    <w:rsid w:val="009002F2"/>
    <w:rsid w:val="00900FD6"/>
    <w:rsid w:val="00901E9E"/>
    <w:rsid w:val="009023AA"/>
    <w:rsid w:val="00906215"/>
    <w:rsid w:val="00906D36"/>
    <w:rsid w:val="00906DF2"/>
    <w:rsid w:val="00912BE7"/>
    <w:rsid w:val="00915ECF"/>
    <w:rsid w:val="00924DB3"/>
    <w:rsid w:val="00926B20"/>
    <w:rsid w:val="00940049"/>
    <w:rsid w:val="00941A74"/>
    <w:rsid w:val="009423C9"/>
    <w:rsid w:val="00946783"/>
    <w:rsid w:val="009553A8"/>
    <w:rsid w:val="0096192F"/>
    <w:rsid w:val="00964808"/>
    <w:rsid w:val="00965657"/>
    <w:rsid w:val="009700F8"/>
    <w:rsid w:val="0097219B"/>
    <w:rsid w:val="00975264"/>
    <w:rsid w:val="00986415"/>
    <w:rsid w:val="009868C2"/>
    <w:rsid w:val="009918AF"/>
    <w:rsid w:val="0099246A"/>
    <w:rsid w:val="009A31D4"/>
    <w:rsid w:val="009A359B"/>
    <w:rsid w:val="009A4555"/>
    <w:rsid w:val="009B1043"/>
    <w:rsid w:val="009B218E"/>
    <w:rsid w:val="009C136A"/>
    <w:rsid w:val="009C1C2E"/>
    <w:rsid w:val="009C1CB9"/>
    <w:rsid w:val="009C42B6"/>
    <w:rsid w:val="009D42C9"/>
    <w:rsid w:val="009D4614"/>
    <w:rsid w:val="009D7448"/>
    <w:rsid w:val="009E48EA"/>
    <w:rsid w:val="009E5C6C"/>
    <w:rsid w:val="009F01BF"/>
    <w:rsid w:val="009F39BA"/>
    <w:rsid w:val="009F6BEA"/>
    <w:rsid w:val="009F7541"/>
    <w:rsid w:val="00A02357"/>
    <w:rsid w:val="00A042EA"/>
    <w:rsid w:val="00A04DA5"/>
    <w:rsid w:val="00A10E9F"/>
    <w:rsid w:val="00A12D6E"/>
    <w:rsid w:val="00A12E68"/>
    <w:rsid w:val="00A17914"/>
    <w:rsid w:val="00A20501"/>
    <w:rsid w:val="00A23864"/>
    <w:rsid w:val="00A23E0F"/>
    <w:rsid w:val="00A36966"/>
    <w:rsid w:val="00A404D5"/>
    <w:rsid w:val="00A40FCA"/>
    <w:rsid w:val="00A43233"/>
    <w:rsid w:val="00A44E8E"/>
    <w:rsid w:val="00A51204"/>
    <w:rsid w:val="00A53B88"/>
    <w:rsid w:val="00A53EA1"/>
    <w:rsid w:val="00A54053"/>
    <w:rsid w:val="00A6136B"/>
    <w:rsid w:val="00A61F63"/>
    <w:rsid w:val="00A62555"/>
    <w:rsid w:val="00A64C6E"/>
    <w:rsid w:val="00A7088E"/>
    <w:rsid w:val="00A73261"/>
    <w:rsid w:val="00A76D7A"/>
    <w:rsid w:val="00A90F41"/>
    <w:rsid w:val="00A92AC6"/>
    <w:rsid w:val="00A930F5"/>
    <w:rsid w:val="00A93BEA"/>
    <w:rsid w:val="00A94378"/>
    <w:rsid w:val="00AA14BF"/>
    <w:rsid w:val="00AA432F"/>
    <w:rsid w:val="00AA4A61"/>
    <w:rsid w:val="00AA655D"/>
    <w:rsid w:val="00AB0D35"/>
    <w:rsid w:val="00AB2699"/>
    <w:rsid w:val="00AB270A"/>
    <w:rsid w:val="00AC0FE2"/>
    <w:rsid w:val="00AC1214"/>
    <w:rsid w:val="00AC4ECA"/>
    <w:rsid w:val="00AC6B19"/>
    <w:rsid w:val="00AD03E7"/>
    <w:rsid w:val="00AD1409"/>
    <w:rsid w:val="00AD52BB"/>
    <w:rsid w:val="00AD5F05"/>
    <w:rsid w:val="00AD7639"/>
    <w:rsid w:val="00AD77BF"/>
    <w:rsid w:val="00AD790E"/>
    <w:rsid w:val="00AE1FFD"/>
    <w:rsid w:val="00AE2491"/>
    <w:rsid w:val="00AE56E2"/>
    <w:rsid w:val="00AF0ABC"/>
    <w:rsid w:val="00AF1F05"/>
    <w:rsid w:val="00B00C64"/>
    <w:rsid w:val="00B0142D"/>
    <w:rsid w:val="00B01D67"/>
    <w:rsid w:val="00B0556E"/>
    <w:rsid w:val="00B056BD"/>
    <w:rsid w:val="00B05855"/>
    <w:rsid w:val="00B2313B"/>
    <w:rsid w:val="00B26557"/>
    <w:rsid w:val="00B30672"/>
    <w:rsid w:val="00B30FDC"/>
    <w:rsid w:val="00B33A3E"/>
    <w:rsid w:val="00B35C0E"/>
    <w:rsid w:val="00B41D2F"/>
    <w:rsid w:val="00B439B0"/>
    <w:rsid w:val="00B464A8"/>
    <w:rsid w:val="00B60DE3"/>
    <w:rsid w:val="00B610B5"/>
    <w:rsid w:val="00B61CE1"/>
    <w:rsid w:val="00B62375"/>
    <w:rsid w:val="00B642B7"/>
    <w:rsid w:val="00B66C69"/>
    <w:rsid w:val="00B6754D"/>
    <w:rsid w:val="00B7468D"/>
    <w:rsid w:val="00B75642"/>
    <w:rsid w:val="00B76FDD"/>
    <w:rsid w:val="00B80706"/>
    <w:rsid w:val="00B8160D"/>
    <w:rsid w:val="00B82EB0"/>
    <w:rsid w:val="00B83C85"/>
    <w:rsid w:val="00B83EB2"/>
    <w:rsid w:val="00B844B6"/>
    <w:rsid w:val="00B90BF9"/>
    <w:rsid w:val="00B9268E"/>
    <w:rsid w:val="00B93837"/>
    <w:rsid w:val="00B95B73"/>
    <w:rsid w:val="00B96FB2"/>
    <w:rsid w:val="00B97641"/>
    <w:rsid w:val="00BA0595"/>
    <w:rsid w:val="00BA0FB8"/>
    <w:rsid w:val="00BA1369"/>
    <w:rsid w:val="00BA2423"/>
    <w:rsid w:val="00BA39F7"/>
    <w:rsid w:val="00BA6199"/>
    <w:rsid w:val="00BB2C25"/>
    <w:rsid w:val="00BB2F75"/>
    <w:rsid w:val="00BB41C8"/>
    <w:rsid w:val="00BB6007"/>
    <w:rsid w:val="00BC2F07"/>
    <w:rsid w:val="00BC62CB"/>
    <w:rsid w:val="00BD10CE"/>
    <w:rsid w:val="00BD3EB4"/>
    <w:rsid w:val="00BD519A"/>
    <w:rsid w:val="00BD577C"/>
    <w:rsid w:val="00BE2B59"/>
    <w:rsid w:val="00BE2DE3"/>
    <w:rsid w:val="00BE4194"/>
    <w:rsid w:val="00BE4354"/>
    <w:rsid w:val="00BE64F9"/>
    <w:rsid w:val="00BF1704"/>
    <w:rsid w:val="00BF182F"/>
    <w:rsid w:val="00BF71E4"/>
    <w:rsid w:val="00C012D2"/>
    <w:rsid w:val="00C05976"/>
    <w:rsid w:val="00C06432"/>
    <w:rsid w:val="00C117C4"/>
    <w:rsid w:val="00C1332C"/>
    <w:rsid w:val="00C161D6"/>
    <w:rsid w:val="00C20524"/>
    <w:rsid w:val="00C21FC1"/>
    <w:rsid w:val="00C2200D"/>
    <w:rsid w:val="00C24EE9"/>
    <w:rsid w:val="00C31816"/>
    <w:rsid w:val="00C32FAD"/>
    <w:rsid w:val="00C338BF"/>
    <w:rsid w:val="00C33947"/>
    <w:rsid w:val="00C35DCE"/>
    <w:rsid w:val="00C378E2"/>
    <w:rsid w:val="00C410E8"/>
    <w:rsid w:val="00C440CA"/>
    <w:rsid w:val="00C457BA"/>
    <w:rsid w:val="00C46A51"/>
    <w:rsid w:val="00C46F13"/>
    <w:rsid w:val="00C51445"/>
    <w:rsid w:val="00C529D8"/>
    <w:rsid w:val="00C53D82"/>
    <w:rsid w:val="00C54018"/>
    <w:rsid w:val="00C60046"/>
    <w:rsid w:val="00C6373A"/>
    <w:rsid w:val="00C65E73"/>
    <w:rsid w:val="00C67C34"/>
    <w:rsid w:val="00C742F2"/>
    <w:rsid w:val="00C8216A"/>
    <w:rsid w:val="00C86439"/>
    <w:rsid w:val="00C90B52"/>
    <w:rsid w:val="00C9132B"/>
    <w:rsid w:val="00C91AE6"/>
    <w:rsid w:val="00CB3E1E"/>
    <w:rsid w:val="00CC0818"/>
    <w:rsid w:val="00CD0AE5"/>
    <w:rsid w:val="00CD19E0"/>
    <w:rsid w:val="00CD288E"/>
    <w:rsid w:val="00CE0189"/>
    <w:rsid w:val="00CF1DCD"/>
    <w:rsid w:val="00CF27D4"/>
    <w:rsid w:val="00CF4F6F"/>
    <w:rsid w:val="00CF7326"/>
    <w:rsid w:val="00D04447"/>
    <w:rsid w:val="00D0648D"/>
    <w:rsid w:val="00D10AB8"/>
    <w:rsid w:val="00D10C7C"/>
    <w:rsid w:val="00D1241D"/>
    <w:rsid w:val="00D15B0A"/>
    <w:rsid w:val="00D20AD6"/>
    <w:rsid w:val="00D23BF6"/>
    <w:rsid w:val="00D247DB"/>
    <w:rsid w:val="00D25CED"/>
    <w:rsid w:val="00D25CEF"/>
    <w:rsid w:val="00D25E8D"/>
    <w:rsid w:val="00D26D89"/>
    <w:rsid w:val="00D2725C"/>
    <w:rsid w:val="00D32FBA"/>
    <w:rsid w:val="00D34BDD"/>
    <w:rsid w:val="00D3513E"/>
    <w:rsid w:val="00D36E45"/>
    <w:rsid w:val="00D43E27"/>
    <w:rsid w:val="00D4561F"/>
    <w:rsid w:val="00D467ED"/>
    <w:rsid w:val="00D47156"/>
    <w:rsid w:val="00D504C6"/>
    <w:rsid w:val="00D52527"/>
    <w:rsid w:val="00D55C4C"/>
    <w:rsid w:val="00D5627F"/>
    <w:rsid w:val="00D62D75"/>
    <w:rsid w:val="00D66915"/>
    <w:rsid w:val="00D67D96"/>
    <w:rsid w:val="00D70950"/>
    <w:rsid w:val="00D70E39"/>
    <w:rsid w:val="00D72E7C"/>
    <w:rsid w:val="00D7489C"/>
    <w:rsid w:val="00D75B3B"/>
    <w:rsid w:val="00D75C42"/>
    <w:rsid w:val="00D8025C"/>
    <w:rsid w:val="00D82874"/>
    <w:rsid w:val="00D85B94"/>
    <w:rsid w:val="00D9570D"/>
    <w:rsid w:val="00D95D1C"/>
    <w:rsid w:val="00D968E9"/>
    <w:rsid w:val="00D97B1C"/>
    <w:rsid w:val="00DA26DE"/>
    <w:rsid w:val="00DA3254"/>
    <w:rsid w:val="00DA57A1"/>
    <w:rsid w:val="00DB10AE"/>
    <w:rsid w:val="00DB6172"/>
    <w:rsid w:val="00DC181B"/>
    <w:rsid w:val="00DC2691"/>
    <w:rsid w:val="00DC3C76"/>
    <w:rsid w:val="00DD274B"/>
    <w:rsid w:val="00DD3243"/>
    <w:rsid w:val="00DD4A33"/>
    <w:rsid w:val="00DD4C36"/>
    <w:rsid w:val="00DD4D9E"/>
    <w:rsid w:val="00DE40DA"/>
    <w:rsid w:val="00DE50C5"/>
    <w:rsid w:val="00DE5957"/>
    <w:rsid w:val="00DE6509"/>
    <w:rsid w:val="00DE6C2B"/>
    <w:rsid w:val="00DE7B08"/>
    <w:rsid w:val="00DF06DB"/>
    <w:rsid w:val="00E12059"/>
    <w:rsid w:val="00E1543A"/>
    <w:rsid w:val="00E16F48"/>
    <w:rsid w:val="00E2141A"/>
    <w:rsid w:val="00E2346E"/>
    <w:rsid w:val="00E25478"/>
    <w:rsid w:val="00E30D67"/>
    <w:rsid w:val="00E31220"/>
    <w:rsid w:val="00E34CEF"/>
    <w:rsid w:val="00E43EBF"/>
    <w:rsid w:val="00E46559"/>
    <w:rsid w:val="00E47F12"/>
    <w:rsid w:val="00E54C78"/>
    <w:rsid w:val="00E60676"/>
    <w:rsid w:val="00E612C0"/>
    <w:rsid w:val="00E6274D"/>
    <w:rsid w:val="00E64643"/>
    <w:rsid w:val="00E71936"/>
    <w:rsid w:val="00E727ED"/>
    <w:rsid w:val="00E72B4E"/>
    <w:rsid w:val="00E769B0"/>
    <w:rsid w:val="00E76E4F"/>
    <w:rsid w:val="00E83531"/>
    <w:rsid w:val="00E84BEC"/>
    <w:rsid w:val="00E87E63"/>
    <w:rsid w:val="00E9386F"/>
    <w:rsid w:val="00E9563D"/>
    <w:rsid w:val="00EA04FF"/>
    <w:rsid w:val="00EB20CC"/>
    <w:rsid w:val="00EB21B8"/>
    <w:rsid w:val="00EB288B"/>
    <w:rsid w:val="00EB2E69"/>
    <w:rsid w:val="00EB2E81"/>
    <w:rsid w:val="00EB36FD"/>
    <w:rsid w:val="00EB4182"/>
    <w:rsid w:val="00EB6D71"/>
    <w:rsid w:val="00EC2427"/>
    <w:rsid w:val="00EC304E"/>
    <w:rsid w:val="00EC3115"/>
    <w:rsid w:val="00EC3B30"/>
    <w:rsid w:val="00EC73A1"/>
    <w:rsid w:val="00EC7D61"/>
    <w:rsid w:val="00ED053B"/>
    <w:rsid w:val="00ED11C0"/>
    <w:rsid w:val="00ED1460"/>
    <w:rsid w:val="00ED2180"/>
    <w:rsid w:val="00ED29E0"/>
    <w:rsid w:val="00ED3654"/>
    <w:rsid w:val="00ED3F66"/>
    <w:rsid w:val="00ED55AC"/>
    <w:rsid w:val="00ED571D"/>
    <w:rsid w:val="00EE461E"/>
    <w:rsid w:val="00EE7302"/>
    <w:rsid w:val="00EF0145"/>
    <w:rsid w:val="00EF058A"/>
    <w:rsid w:val="00EF1CC2"/>
    <w:rsid w:val="00EF2096"/>
    <w:rsid w:val="00EF6EB5"/>
    <w:rsid w:val="00F0054D"/>
    <w:rsid w:val="00F0118D"/>
    <w:rsid w:val="00F0244F"/>
    <w:rsid w:val="00F04FA0"/>
    <w:rsid w:val="00F05537"/>
    <w:rsid w:val="00F06D67"/>
    <w:rsid w:val="00F10071"/>
    <w:rsid w:val="00F123A9"/>
    <w:rsid w:val="00F15E7D"/>
    <w:rsid w:val="00F214AC"/>
    <w:rsid w:val="00F26E70"/>
    <w:rsid w:val="00F3033C"/>
    <w:rsid w:val="00F32B4C"/>
    <w:rsid w:val="00F34F08"/>
    <w:rsid w:val="00F35FAA"/>
    <w:rsid w:val="00F3706E"/>
    <w:rsid w:val="00F439E2"/>
    <w:rsid w:val="00F451DA"/>
    <w:rsid w:val="00F462EC"/>
    <w:rsid w:val="00F51230"/>
    <w:rsid w:val="00F522F2"/>
    <w:rsid w:val="00F53202"/>
    <w:rsid w:val="00F5329B"/>
    <w:rsid w:val="00F60152"/>
    <w:rsid w:val="00F617F9"/>
    <w:rsid w:val="00F62203"/>
    <w:rsid w:val="00F62AC0"/>
    <w:rsid w:val="00F62FCD"/>
    <w:rsid w:val="00F634D9"/>
    <w:rsid w:val="00F64356"/>
    <w:rsid w:val="00F72028"/>
    <w:rsid w:val="00F73DF5"/>
    <w:rsid w:val="00F815D9"/>
    <w:rsid w:val="00F83F0C"/>
    <w:rsid w:val="00F84AEA"/>
    <w:rsid w:val="00F84D02"/>
    <w:rsid w:val="00F91880"/>
    <w:rsid w:val="00F9255D"/>
    <w:rsid w:val="00F950B9"/>
    <w:rsid w:val="00F97609"/>
    <w:rsid w:val="00FA2BD6"/>
    <w:rsid w:val="00FB0A97"/>
    <w:rsid w:val="00FB21D6"/>
    <w:rsid w:val="00FB733B"/>
    <w:rsid w:val="00FC6666"/>
    <w:rsid w:val="00FD28CE"/>
    <w:rsid w:val="00FD6E4D"/>
    <w:rsid w:val="00FE09E2"/>
    <w:rsid w:val="00FE58C7"/>
    <w:rsid w:val="00FE6B16"/>
    <w:rsid w:val="00FF02E9"/>
    <w:rsid w:val="00FF04BE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2C3301"/>
  <w15:chartTrackingRefBased/>
  <w15:docId w15:val="{C57F78B3-BDD2-450B-8BD5-BFFBD93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nl-NL"/>
    </w:rPr>
  </w:style>
  <w:style w:type="paragraph" w:styleId="BodyTextIndent">
    <w:name w:val="Body Text Indent"/>
    <w:basedOn w:val="Normal"/>
    <w:semiHidden/>
    <w:pPr>
      <w:ind w:left="2124"/>
    </w:pPr>
    <w:rPr>
      <w:rFonts w:ascii="Arial" w:hAnsi="Arial" w:cs="Arial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827B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827B3"/>
    <w:rPr>
      <w:sz w:val="24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827B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827B3"/>
    <w:rPr>
      <w:sz w:val="24"/>
      <w:szCs w:val="24"/>
      <w:lang w:val="en-US" w:eastAsia="fr-FR"/>
    </w:rPr>
  </w:style>
  <w:style w:type="character" w:styleId="Hyperlink">
    <w:name w:val="Hyperlink"/>
    <w:uiPriority w:val="99"/>
    <w:semiHidden/>
    <w:rsid w:val="002827B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2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572F6"/>
    <w:rPr>
      <w:color w:val="954F72"/>
      <w:u w:val="single"/>
    </w:rPr>
  </w:style>
  <w:style w:type="paragraph" w:customStyle="1" w:styleId="Default">
    <w:name w:val="Default"/>
    <w:rsid w:val="00DA26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 w:eastAsia="fr-BE"/>
    </w:rPr>
  </w:style>
  <w:style w:type="paragraph" w:styleId="PlainText">
    <w:name w:val="Plain Text"/>
    <w:basedOn w:val="Normal"/>
    <w:link w:val="PlainTextChar"/>
    <w:uiPriority w:val="99"/>
    <w:unhideWhenUsed/>
    <w:rsid w:val="00665347"/>
    <w:rPr>
      <w:rFonts w:ascii="Calibri" w:eastAsia="Calibri" w:hAnsi="Calibri"/>
      <w:sz w:val="22"/>
      <w:szCs w:val="21"/>
      <w:lang w:val="nl-BE" w:eastAsia="en-US"/>
    </w:rPr>
  </w:style>
  <w:style w:type="character" w:customStyle="1" w:styleId="PlainTextChar">
    <w:name w:val="Plain Text Char"/>
    <w:link w:val="PlainText"/>
    <w:uiPriority w:val="99"/>
    <w:rsid w:val="00665347"/>
    <w:rPr>
      <w:rFonts w:ascii="Calibri" w:eastAsia="Calibri" w:hAnsi="Calibri"/>
      <w:sz w:val="22"/>
      <w:szCs w:val="21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18D"/>
    <w:rPr>
      <w:rFonts w:ascii="Tahoma" w:hAnsi="Tahoma" w:cs="Tahoma"/>
      <w:sz w:val="16"/>
      <w:szCs w:val="16"/>
      <w:lang w:val="en-US" w:eastAsia="fr-FR"/>
    </w:rPr>
  </w:style>
  <w:style w:type="character" w:customStyle="1" w:styleId="apple-converted-space">
    <w:name w:val="apple-converted-space"/>
    <w:rsid w:val="00713EF8"/>
  </w:style>
  <w:style w:type="paragraph" w:customStyle="1" w:styleId="Pa10">
    <w:name w:val="Pa10"/>
    <w:basedOn w:val="Default"/>
    <w:next w:val="Default"/>
    <w:uiPriority w:val="99"/>
    <w:rsid w:val="00AB0D35"/>
    <w:pPr>
      <w:spacing w:line="191" w:lineRule="atLeast"/>
    </w:pPr>
    <w:rPr>
      <w:rFonts w:ascii="Modena ExtraBold" w:hAnsi="Modena ExtraBold" w:cs="Times New Roman"/>
      <w:color w:val="auto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451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003"/>
    <w:rPr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003"/>
    <w:rPr>
      <w:b/>
      <w:bCs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A04B-6ABD-435A-BC93-BAFB74E8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Studiecentrum voor Militair Recht en Oorlogsrecht</vt:lpstr>
      <vt:lpstr>Studiecentrum voor Militair Recht en Oorlogsrecht</vt:lpstr>
      <vt:lpstr>Studiecentrum voor Militair Recht en Oorlogsrecht</vt:lpstr>
    </vt:vector>
  </TitlesOfParts>
  <Company>Seminaire de droit militaire et droit de la Guerre</Company>
  <LinksUpToDate>false</LinksUpToDate>
  <CharactersWithSpaces>1747</CharactersWithSpaces>
  <SharedDoc>false</SharedDoc>
  <HLinks>
    <vt:vector size="6" baseType="variant"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mailto:brussels@ismllw-be.org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Studiecentrum voor Militair Recht en Oorlogsrecht</dc:title>
  <dc:subject/>
  <dc:creator>Roger de Sem</dc:creator>
  <cp:keywords/>
  <cp:lastModifiedBy>Vanheusden Alfons</cp:lastModifiedBy>
  <cp:revision>2</cp:revision>
  <cp:lastPrinted>2019-03-26T09:10:00Z</cp:lastPrinted>
  <dcterms:created xsi:type="dcterms:W3CDTF">2023-12-01T14:43:00Z</dcterms:created>
  <dcterms:modified xsi:type="dcterms:W3CDTF">2023-12-01T14:43:00Z</dcterms:modified>
</cp:coreProperties>
</file>